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F5806" w:rsidRDefault="00E71E7F" w:rsidP="00FB786B">
      <w:pPr>
        <w:rPr>
          <w:lang w:val="en-ZA"/>
        </w:rPr>
        <w:sectPr w:rsidR="000F5806" w:rsidSect="000F5806">
          <w:pgSz w:w="11906" w:h="16838" w:code="9"/>
          <w:pgMar w:top="1418" w:right="1440" w:bottom="1440" w:left="1418" w:header="709" w:footer="709" w:gutter="0"/>
          <w:cols w:space="708"/>
          <w:docGrid w:linePitch="360"/>
        </w:sectPr>
      </w:pPr>
      <w:r>
        <w:rPr>
          <w:noProof/>
          <w:lang w:val="en-GB" w:eastAsia="en-GB"/>
        </w:rPr>
        <w:pict>
          <v:shapetype id="_x0000_t202" coordsize="21600,21600" o:spt="202" path="m,l,21600r21600,l21600,xe">
            <v:stroke joinstyle="miter"/>
            <v:path gradientshapeok="t" o:connecttype="rect"/>
          </v:shapetype>
          <v:shape id="_x0000_s1053" type="#_x0000_t202" style="position:absolute;left:0;text-align:left;margin-left:61.85pt;margin-top:-29.65pt;width:331.5pt;height:32.25pt;z-index:251686912">
            <v:textbox>
              <w:txbxContent>
                <w:p w:rsidR="003D6048" w:rsidRPr="00523BFD" w:rsidRDefault="003D6048" w:rsidP="00523BFD">
                  <w:pPr>
                    <w:jc w:val="center"/>
                    <w:rPr>
                      <w:b/>
                      <w:sz w:val="48"/>
                    </w:rPr>
                  </w:pPr>
                  <w:r w:rsidRPr="00523BFD">
                    <w:rPr>
                      <w:b/>
                      <w:sz w:val="48"/>
                    </w:rPr>
                    <w:t>EXECUTIVE SUMMARY</w:t>
                  </w:r>
                </w:p>
              </w:txbxContent>
            </v:textbox>
          </v:shape>
        </w:pict>
      </w:r>
      <w:r w:rsidR="000F5806">
        <w:rPr>
          <w:noProof/>
          <w:lang w:val="en-GB" w:eastAsia="en-GB"/>
        </w:rPr>
        <w:drawing>
          <wp:anchor distT="0" distB="0" distL="114300" distR="114300" simplePos="0" relativeHeight="251684864" behindDoc="0" locked="0" layoutInCell="1" allowOverlap="1">
            <wp:simplePos x="0" y="0"/>
            <wp:positionH relativeFrom="column">
              <wp:posOffset>-921695</wp:posOffset>
            </wp:positionH>
            <wp:positionV relativeFrom="paragraph">
              <wp:posOffset>-921695</wp:posOffset>
            </wp:positionV>
            <wp:extent cx="7591646" cy="10781414"/>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posal_cover.jpg"/>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94819" cy="10785921"/>
                    </a:xfrm>
                    <a:prstGeom prst="rect">
                      <a:avLst/>
                    </a:prstGeom>
                  </pic:spPr>
                </pic:pic>
              </a:graphicData>
            </a:graphic>
          </wp:anchor>
        </w:drawing>
      </w:r>
    </w:p>
    <w:p w:rsidR="00FB786B" w:rsidRDefault="00FB786B" w:rsidP="00FB786B">
      <w:pPr>
        <w:rPr>
          <w:lang w:val="en-ZA"/>
        </w:rPr>
      </w:pPr>
    </w:p>
    <w:p w:rsidR="00FB786B" w:rsidRPr="001241DD" w:rsidRDefault="001241DD" w:rsidP="00FB786B">
      <w:pPr>
        <w:jc w:val="center"/>
        <w:rPr>
          <w:b/>
          <w:sz w:val="40"/>
          <w:lang w:val="en-ZA"/>
        </w:rPr>
      </w:pPr>
      <w:r>
        <w:rPr>
          <w:b/>
          <w:sz w:val="40"/>
          <w:lang w:val="en-ZA"/>
        </w:rPr>
        <w:t>EXEC</w:t>
      </w:r>
      <w:r w:rsidRPr="001241DD">
        <w:rPr>
          <w:b/>
          <w:sz w:val="40"/>
          <w:lang w:val="en-ZA"/>
        </w:rPr>
        <w:t>UTIVE SUMMARY</w:t>
      </w:r>
    </w:p>
    <w:p w:rsidR="00EA7B3F" w:rsidRDefault="00EA7B3F" w:rsidP="00FB786B">
      <w:pPr>
        <w:rPr>
          <w:rFonts w:eastAsia="Times New Roman"/>
          <w:lang w:val="en-ZA" w:bidi="en-US"/>
        </w:rPr>
      </w:pPr>
    </w:p>
    <w:p w:rsidR="00EA7B3F" w:rsidRPr="00FB786B" w:rsidRDefault="00EA7B3F" w:rsidP="00FB786B">
      <w:pPr>
        <w:pBdr>
          <w:bottom w:val="single" w:sz="4" w:space="1" w:color="0F243E" w:themeColor="text2" w:themeShade="80"/>
        </w:pBdr>
        <w:rPr>
          <w:color w:val="365F91" w:themeColor="accent1" w:themeShade="BF"/>
          <w:sz w:val="48"/>
          <w:szCs w:val="48"/>
        </w:rPr>
      </w:pPr>
      <w:bookmarkStart w:id="0" w:name="_Toc324858364"/>
      <w:r w:rsidRPr="00FB786B">
        <w:rPr>
          <w:color w:val="365F91" w:themeColor="accent1" w:themeShade="BF"/>
          <w:sz w:val="48"/>
          <w:szCs w:val="48"/>
        </w:rPr>
        <w:t>Contents</w:t>
      </w:r>
      <w:bookmarkEnd w:id="0"/>
    </w:p>
    <w:p w:rsidR="00FB786B" w:rsidRDefault="00FB786B" w:rsidP="00FB786B"/>
    <w:p w:rsidR="00FB786B" w:rsidRPr="00EA7B3F" w:rsidRDefault="00FB786B" w:rsidP="00FB786B"/>
    <w:p w:rsidR="004A314A" w:rsidRDefault="00E71E7F">
      <w:pPr>
        <w:pStyle w:val="TableofFigures"/>
        <w:tabs>
          <w:tab w:val="left" w:pos="660"/>
        </w:tabs>
        <w:rPr>
          <w:rFonts w:asciiTheme="minorHAnsi" w:hAnsiTheme="minorHAnsi" w:cstheme="minorBidi"/>
          <w:lang w:val="en-GB" w:eastAsia="en-GB"/>
        </w:rPr>
      </w:pPr>
      <w:r w:rsidRPr="00E71E7F">
        <w:rPr>
          <w:rFonts w:ascii="Cambria" w:eastAsia="Times New Roman" w:hAnsi="Cambria" w:cs="Times New Roman"/>
          <w:color w:val="17365D"/>
          <w:spacing w:val="5"/>
          <w:kern w:val="28"/>
          <w:sz w:val="32"/>
          <w:szCs w:val="52"/>
          <w:lang w:val="en-ZA" w:bidi="en-US"/>
        </w:rPr>
        <w:fldChar w:fldCharType="begin"/>
      </w:r>
      <w:r w:rsidR="00EA7B3F">
        <w:rPr>
          <w:rFonts w:ascii="Cambria" w:eastAsia="Times New Roman" w:hAnsi="Cambria" w:cs="Times New Roman"/>
          <w:color w:val="17365D"/>
          <w:spacing w:val="5"/>
          <w:kern w:val="28"/>
          <w:sz w:val="32"/>
          <w:szCs w:val="52"/>
          <w:lang w:val="en-ZA" w:bidi="en-US"/>
        </w:rPr>
        <w:instrText xml:space="preserve"> TOC \h \z \t "Heading  2a" \c </w:instrText>
      </w:r>
      <w:r w:rsidRPr="00E71E7F">
        <w:rPr>
          <w:rFonts w:ascii="Cambria" w:eastAsia="Times New Roman" w:hAnsi="Cambria" w:cs="Times New Roman"/>
          <w:color w:val="17365D"/>
          <w:spacing w:val="5"/>
          <w:kern w:val="28"/>
          <w:sz w:val="32"/>
          <w:szCs w:val="52"/>
          <w:lang w:val="en-ZA" w:bidi="en-US"/>
        </w:rPr>
        <w:fldChar w:fldCharType="separate"/>
      </w:r>
      <w:hyperlink w:anchor="_Toc326919645" w:history="1">
        <w:r w:rsidR="004A314A" w:rsidRPr="00EE1AEC">
          <w:rPr>
            <w:rStyle w:val="Hyperlink"/>
            <w:lang w:bidi="en-US"/>
          </w:rPr>
          <w:t>1.0</w:t>
        </w:r>
        <w:r w:rsidR="004A314A">
          <w:rPr>
            <w:rFonts w:asciiTheme="minorHAnsi" w:hAnsiTheme="minorHAnsi" w:cstheme="minorBidi"/>
            <w:lang w:val="en-GB" w:eastAsia="en-GB"/>
          </w:rPr>
          <w:tab/>
        </w:r>
        <w:r w:rsidR="004A314A" w:rsidRPr="00EE1AEC">
          <w:rPr>
            <w:rStyle w:val="Hyperlink"/>
            <w:lang w:bidi="en-US"/>
          </w:rPr>
          <w:t>FLAGSHIP SCOPE AND PROBLEM STATEMENT</w:t>
        </w:r>
        <w:r w:rsidR="004A314A">
          <w:rPr>
            <w:webHidden/>
          </w:rPr>
          <w:tab/>
        </w:r>
        <w:r w:rsidR="004A314A">
          <w:rPr>
            <w:webHidden/>
          </w:rPr>
          <w:fldChar w:fldCharType="begin"/>
        </w:r>
        <w:r w:rsidR="004A314A">
          <w:rPr>
            <w:webHidden/>
          </w:rPr>
          <w:instrText xml:space="preserve"> PAGEREF _Toc326919645 \h </w:instrText>
        </w:r>
        <w:r w:rsidR="004A314A">
          <w:rPr>
            <w:webHidden/>
          </w:rPr>
        </w:r>
        <w:r w:rsidR="004A314A">
          <w:rPr>
            <w:webHidden/>
          </w:rPr>
          <w:fldChar w:fldCharType="separate"/>
        </w:r>
        <w:r w:rsidR="004A314A">
          <w:rPr>
            <w:webHidden/>
          </w:rPr>
          <w:t>3</w:t>
        </w:r>
        <w:r w:rsidR="004A314A">
          <w:rPr>
            <w:webHidden/>
          </w:rPr>
          <w:fldChar w:fldCharType="end"/>
        </w:r>
      </w:hyperlink>
    </w:p>
    <w:p w:rsidR="004A314A" w:rsidRDefault="004A314A">
      <w:pPr>
        <w:pStyle w:val="TableofFigures"/>
        <w:tabs>
          <w:tab w:val="left" w:pos="660"/>
        </w:tabs>
        <w:rPr>
          <w:rFonts w:asciiTheme="minorHAnsi" w:hAnsiTheme="minorHAnsi" w:cstheme="minorBidi"/>
          <w:lang w:val="en-GB" w:eastAsia="en-GB"/>
        </w:rPr>
      </w:pPr>
      <w:hyperlink w:anchor="_Toc326919646" w:history="1">
        <w:r w:rsidRPr="00EE1AEC">
          <w:rPr>
            <w:rStyle w:val="Hyperlink"/>
            <w:lang w:bidi="en-US"/>
          </w:rPr>
          <w:t>2.0</w:t>
        </w:r>
        <w:r>
          <w:rPr>
            <w:rFonts w:asciiTheme="minorHAnsi" w:hAnsiTheme="minorHAnsi" w:cstheme="minorBidi"/>
            <w:lang w:val="en-GB" w:eastAsia="en-GB"/>
          </w:rPr>
          <w:tab/>
        </w:r>
        <w:r w:rsidRPr="00EE1AEC">
          <w:rPr>
            <w:rStyle w:val="Hyperlink"/>
            <w:lang w:bidi="en-US"/>
          </w:rPr>
          <w:t>OBJECTIVES AND GOALS</w:t>
        </w:r>
        <w:r>
          <w:rPr>
            <w:webHidden/>
          </w:rPr>
          <w:tab/>
        </w:r>
        <w:r>
          <w:rPr>
            <w:webHidden/>
          </w:rPr>
          <w:fldChar w:fldCharType="begin"/>
        </w:r>
        <w:r>
          <w:rPr>
            <w:webHidden/>
          </w:rPr>
          <w:instrText xml:space="preserve"> PAGEREF _Toc326919646 \h </w:instrText>
        </w:r>
        <w:r>
          <w:rPr>
            <w:webHidden/>
          </w:rPr>
        </w:r>
        <w:r>
          <w:rPr>
            <w:webHidden/>
          </w:rPr>
          <w:fldChar w:fldCharType="separate"/>
        </w:r>
        <w:r>
          <w:rPr>
            <w:webHidden/>
          </w:rPr>
          <w:t>8</w:t>
        </w:r>
        <w:r>
          <w:rPr>
            <w:webHidden/>
          </w:rPr>
          <w:fldChar w:fldCharType="end"/>
        </w:r>
      </w:hyperlink>
    </w:p>
    <w:p w:rsidR="004A314A" w:rsidRDefault="004A314A">
      <w:pPr>
        <w:pStyle w:val="TableofFigures"/>
        <w:tabs>
          <w:tab w:val="left" w:pos="660"/>
        </w:tabs>
        <w:rPr>
          <w:rFonts w:asciiTheme="minorHAnsi" w:hAnsiTheme="minorHAnsi" w:cstheme="minorBidi"/>
          <w:lang w:val="en-GB" w:eastAsia="en-GB"/>
        </w:rPr>
      </w:pPr>
      <w:hyperlink w:anchor="_Toc326919647" w:history="1">
        <w:r w:rsidRPr="00EE1AEC">
          <w:rPr>
            <w:rStyle w:val="Hyperlink"/>
            <w:lang w:bidi="en-US"/>
          </w:rPr>
          <w:t>3.0</w:t>
        </w:r>
        <w:r>
          <w:rPr>
            <w:rFonts w:asciiTheme="minorHAnsi" w:hAnsiTheme="minorHAnsi" w:cstheme="minorBidi"/>
            <w:lang w:val="en-GB" w:eastAsia="en-GB"/>
          </w:rPr>
          <w:tab/>
        </w:r>
        <w:r w:rsidRPr="00EE1AEC">
          <w:rPr>
            <w:rStyle w:val="Hyperlink"/>
            <w:lang w:bidi="en-US"/>
          </w:rPr>
          <w:t>EXPECTED RESULTS</w:t>
        </w:r>
        <w:r>
          <w:rPr>
            <w:webHidden/>
          </w:rPr>
          <w:tab/>
        </w:r>
        <w:r>
          <w:rPr>
            <w:webHidden/>
          </w:rPr>
          <w:fldChar w:fldCharType="begin"/>
        </w:r>
        <w:r>
          <w:rPr>
            <w:webHidden/>
          </w:rPr>
          <w:instrText xml:space="preserve"> PAGEREF _Toc326919647 \h </w:instrText>
        </w:r>
        <w:r>
          <w:rPr>
            <w:webHidden/>
          </w:rPr>
        </w:r>
        <w:r>
          <w:rPr>
            <w:webHidden/>
          </w:rPr>
          <w:fldChar w:fldCharType="separate"/>
        </w:r>
        <w:r>
          <w:rPr>
            <w:webHidden/>
          </w:rPr>
          <w:t>10</w:t>
        </w:r>
        <w:r>
          <w:rPr>
            <w:webHidden/>
          </w:rPr>
          <w:fldChar w:fldCharType="end"/>
        </w:r>
      </w:hyperlink>
    </w:p>
    <w:p w:rsidR="004A314A" w:rsidRDefault="004A314A">
      <w:pPr>
        <w:pStyle w:val="TableofFigures"/>
        <w:tabs>
          <w:tab w:val="left" w:pos="660"/>
        </w:tabs>
        <w:rPr>
          <w:rFonts w:asciiTheme="minorHAnsi" w:hAnsiTheme="minorHAnsi" w:cstheme="minorBidi"/>
          <w:lang w:val="en-GB" w:eastAsia="en-GB"/>
        </w:rPr>
      </w:pPr>
      <w:hyperlink w:anchor="_Toc326919648" w:history="1">
        <w:r w:rsidRPr="00EE1AEC">
          <w:rPr>
            <w:rStyle w:val="Hyperlink"/>
            <w:lang w:bidi="en-US"/>
          </w:rPr>
          <w:t>4.0</w:t>
        </w:r>
        <w:r>
          <w:rPr>
            <w:rFonts w:asciiTheme="minorHAnsi" w:hAnsiTheme="minorHAnsi" w:cstheme="minorBidi"/>
            <w:lang w:val="en-GB" w:eastAsia="en-GB"/>
          </w:rPr>
          <w:tab/>
        </w:r>
        <w:r w:rsidRPr="00EE1AEC">
          <w:rPr>
            <w:rStyle w:val="Hyperlink"/>
            <w:lang w:bidi="en-US"/>
          </w:rPr>
          <w:t>APPROACH</w:t>
        </w:r>
        <w:r>
          <w:rPr>
            <w:webHidden/>
          </w:rPr>
          <w:tab/>
        </w:r>
        <w:r>
          <w:rPr>
            <w:webHidden/>
          </w:rPr>
          <w:fldChar w:fldCharType="begin"/>
        </w:r>
        <w:r>
          <w:rPr>
            <w:webHidden/>
          </w:rPr>
          <w:instrText xml:space="preserve"> PAGEREF _Toc326919648 \h </w:instrText>
        </w:r>
        <w:r>
          <w:rPr>
            <w:webHidden/>
          </w:rPr>
        </w:r>
        <w:r>
          <w:rPr>
            <w:webHidden/>
          </w:rPr>
          <w:fldChar w:fldCharType="separate"/>
        </w:r>
        <w:r>
          <w:rPr>
            <w:webHidden/>
          </w:rPr>
          <w:t>10</w:t>
        </w:r>
        <w:r>
          <w:rPr>
            <w:webHidden/>
          </w:rPr>
          <w:fldChar w:fldCharType="end"/>
        </w:r>
      </w:hyperlink>
    </w:p>
    <w:p w:rsidR="004A314A" w:rsidRDefault="004A314A">
      <w:pPr>
        <w:pStyle w:val="TableofFigures"/>
        <w:tabs>
          <w:tab w:val="left" w:pos="660"/>
        </w:tabs>
        <w:rPr>
          <w:rFonts w:asciiTheme="minorHAnsi" w:hAnsiTheme="minorHAnsi" w:cstheme="minorBidi"/>
          <w:lang w:val="en-GB" w:eastAsia="en-GB"/>
        </w:rPr>
      </w:pPr>
      <w:hyperlink w:anchor="_Toc326919649" w:history="1">
        <w:r w:rsidRPr="00EE1AEC">
          <w:rPr>
            <w:rStyle w:val="Hyperlink"/>
            <w:lang w:bidi="en-US"/>
          </w:rPr>
          <w:t>5.0</w:t>
        </w:r>
        <w:r>
          <w:rPr>
            <w:rFonts w:asciiTheme="minorHAnsi" w:hAnsiTheme="minorHAnsi" w:cstheme="minorBidi"/>
            <w:lang w:val="en-GB" w:eastAsia="en-GB"/>
          </w:rPr>
          <w:tab/>
        </w:r>
        <w:r w:rsidRPr="00EE1AEC">
          <w:rPr>
            <w:rStyle w:val="Hyperlink"/>
            <w:lang w:bidi="en-US"/>
          </w:rPr>
          <w:t>THE PROJECT DESCRIPTION</w:t>
        </w:r>
        <w:r>
          <w:rPr>
            <w:webHidden/>
          </w:rPr>
          <w:tab/>
        </w:r>
        <w:r>
          <w:rPr>
            <w:webHidden/>
          </w:rPr>
          <w:fldChar w:fldCharType="begin"/>
        </w:r>
        <w:r>
          <w:rPr>
            <w:webHidden/>
          </w:rPr>
          <w:instrText xml:space="preserve"> PAGEREF _Toc326919649 \h </w:instrText>
        </w:r>
        <w:r>
          <w:rPr>
            <w:webHidden/>
          </w:rPr>
        </w:r>
        <w:r>
          <w:rPr>
            <w:webHidden/>
          </w:rPr>
          <w:fldChar w:fldCharType="separate"/>
        </w:r>
        <w:r>
          <w:rPr>
            <w:webHidden/>
          </w:rPr>
          <w:t>11</w:t>
        </w:r>
        <w:r>
          <w:rPr>
            <w:webHidden/>
          </w:rPr>
          <w:fldChar w:fldCharType="end"/>
        </w:r>
      </w:hyperlink>
    </w:p>
    <w:p w:rsidR="004A314A" w:rsidRDefault="004A314A">
      <w:pPr>
        <w:pStyle w:val="TableofFigures"/>
        <w:tabs>
          <w:tab w:val="left" w:pos="660"/>
        </w:tabs>
        <w:rPr>
          <w:rFonts w:asciiTheme="minorHAnsi" w:hAnsiTheme="minorHAnsi" w:cstheme="minorBidi"/>
          <w:lang w:val="en-GB" w:eastAsia="en-GB"/>
        </w:rPr>
      </w:pPr>
      <w:hyperlink w:anchor="_Toc326919650" w:history="1">
        <w:r w:rsidRPr="00EE1AEC">
          <w:rPr>
            <w:rStyle w:val="Hyperlink"/>
            <w:lang w:bidi="en-US"/>
          </w:rPr>
          <w:t>6.0</w:t>
        </w:r>
        <w:r>
          <w:rPr>
            <w:rFonts w:asciiTheme="minorHAnsi" w:hAnsiTheme="minorHAnsi" w:cstheme="minorBidi"/>
            <w:lang w:val="en-GB" w:eastAsia="en-GB"/>
          </w:rPr>
          <w:tab/>
        </w:r>
        <w:r w:rsidRPr="00EE1AEC">
          <w:rPr>
            <w:rStyle w:val="Hyperlink"/>
            <w:lang w:bidi="en-US"/>
          </w:rPr>
          <w:t>COMPONENTS OF THE INTEGRATED SOLUTION</w:t>
        </w:r>
        <w:r>
          <w:rPr>
            <w:webHidden/>
          </w:rPr>
          <w:tab/>
        </w:r>
        <w:r>
          <w:rPr>
            <w:webHidden/>
          </w:rPr>
          <w:fldChar w:fldCharType="begin"/>
        </w:r>
        <w:r>
          <w:rPr>
            <w:webHidden/>
          </w:rPr>
          <w:instrText xml:space="preserve"> PAGEREF _Toc326919650 \h </w:instrText>
        </w:r>
        <w:r>
          <w:rPr>
            <w:webHidden/>
          </w:rPr>
        </w:r>
        <w:r>
          <w:rPr>
            <w:webHidden/>
          </w:rPr>
          <w:fldChar w:fldCharType="separate"/>
        </w:r>
        <w:r>
          <w:rPr>
            <w:webHidden/>
          </w:rPr>
          <w:t>14</w:t>
        </w:r>
        <w:r>
          <w:rPr>
            <w:webHidden/>
          </w:rPr>
          <w:fldChar w:fldCharType="end"/>
        </w:r>
      </w:hyperlink>
    </w:p>
    <w:p w:rsidR="004A314A" w:rsidRDefault="004A314A">
      <w:pPr>
        <w:pStyle w:val="TableofFigures"/>
        <w:tabs>
          <w:tab w:val="left" w:pos="660"/>
        </w:tabs>
        <w:rPr>
          <w:rFonts w:asciiTheme="minorHAnsi" w:hAnsiTheme="minorHAnsi" w:cstheme="minorBidi"/>
          <w:lang w:val="en-GB" w:eastAsia="en-GB"/>
        </w:rPr>
      </w:pPr>
      <w:hyperlink w:anchor="_Toc326919651" w:history="1">
        <w:r w:rsidRPr="00EE1AEC">
          <w:rPr>
            <w:rStyle w:val="Hyperlink"/>
            <w:lang w:bidi="en-US"/>
          </w:rPr>
          <w:t>7.0</w:t>
        </w:r>
        <w:r>
          <w:rPr>
            <w:rFonts w:asciiTheme="minorHAnsi" w:hAnsiTheme="minorHAnsi" w:cstheme="minorBidi"/>
            <w:lang w:val="en-GB" w:eastAsia="en-GB"/>
          </w:rPr>
          <w:tab/>
        </w:r>
        <w:r w:rsidRPr="00EE1AEC">
          <w:rPr>
            <w:rStyle w:val="Hyperlink"/>
            <w:lang w:bidi="en-US"/>
          </w:rPr>
          <w:t>PROJECT DETAIL</w:t>
        </w:r>
        <w:r>
          <w:rPr>
            <w:webHidden/>
          </w:rPr>
          <w:tab/>
        </w:r>
        <w:r>
          <w:rPr>
            <w:webHidden/>
          </w:rPr>
          <w:fldChar w:fldCharType="begin"/>
        </w:r>
        <w:r>
          <w:rPr>
            <w:webHidden/>
          </w:rPr>
          <w:instrText xml:space="preserve"> PAGEREF _Toc326919651 \h </w:instrText>
        </w:r>
        <w:r>
          <w:rPr>
            <w:webHidden/>
          </w:rPr>
        </w:r>
        <w:r>
          <w:rPr>
            <w:webHidden/>
          </w:rPr>
          <w:fldChar w:fldCharType="separate"/>
        </w:r>
        <w:r>
          <w:rPr>
            <w:webHidden/>
          </w:rPr>
          <w:t>15</w:t>
        </w:r>
        <w:r>
          <w:rPr>
            <w:webHidden/>
          </w:rPr>
          <w:fldChar w:fldCharType="end"/>
        </w:r>
      </w:hyperlink>
    </w:p>
    <w:p w:rsidR="004A314A" w:rsidRDefault="004A314A">
      <w:pPr>
        <w:pStyle w:val="TableofFigures"/>
        <w:tabs>
          <w:tab w:val="left" w:pos="660"/>
        </w:tabs>
        <w:rPr>
          <w:rFonts w:asciiTheme="minorHAnsi" w:hAnsiTheme="minorHAnsi" w:cstheme="minorBidi"/>
          <w:lang w:val="en-GB" w:eastAsia="en-GB"/>
        </w:rPr>
      </w:pPr>
      <w:hyperlink w:anchor="_Toc326919652" w:history="1">
        <w:r w:rsidRPr="00EE1AEC">
          <w:rPr>
            <w:rStyle w:val="Hyperlink"/>
            <w:lang w:bidi="en-US"/>
          </w:rPr>
          <w:t>8.0</w:t>
        </w:r>
        <w:r>
          <w:rPr>
            <w:rFonts w:asciiTheme="minorHAnsi" w:hAnsiTheme="minorHAnsi" w:cstheme="minorBidi"/>
            <w:lang w:val="en-GB" w:eastAsia="en-GB"/>
          </w:rPr>
          <w:tab/>
        </w:r>
        <w:r w:rsidRPr="00EE1AEC">
          <w:rPr>
            <w:rStyle w:val="Hyperlink"/>
            <w:lang w:bidi="en-US"/>
          </w:rPr>
          <w:t>MEASURABLES (YEAR 1)</w:t>
        </w:r>
        <w:r>
          <w:rPr>
            <w:webHidden/>
          </w:rPr>
          <w:tab/>
        </w:r>
        <w:r>
          <w:rPr>
            <w:webHidden/>
          </w:rPr>
          <w:fldChar w:fldCharType="begin"/>
        </w:r>
        <w:r>
          <w:rPr>
            <w:webHidden/>
          </w:rPr>
          <w:instrText xml:space="preserve"> PAGEREF _Toc326919652 \h </w:instrText>
        </w:r>
        <w:r>
          <w:rPr>
            <w:webHidden/>
          </w:rPr>
        </w:r>
        <w:r>
          <w:rPr>
            <w:webHidden/>
          </w:rPr>
          <w:fldChar w:fldCharType="separate"/>
        </w:r>
        <w:r>
          <w:rPr>
            <w:webHidden/>
          </w:rPr>
          <w:t>16</w:t>
        </w:r>
        <w:r>
          <w:rPr>
            <w:webHidden/>
          </w:rPr>
          <w:fldChar w:fldCharType="end"/>
        </w:r>
      </w:hyperlink>
    </w:p>
    <w:p w:rsidR="004A314A" w:rsidRDefault="004A314A">
      <w:pPr>
        <w:pStyle w:val="TableofFigures"/>
        <w:tabs>
          <w:tab w:val="left" w:pos="660"/>
        </w:tabs>
        <w:rPr>
          <w:rFonts w:asciiTheme="minorHAnsi" w:hAnsiTheme="minorHAnsi" w:cstheme="minorBidi"/>
          <w:lang w:val="en-GB" w:eastAsia="en-GB"/>
        </w:rPr>
      </w:pPr>
      <w:hyperlink w:anchor="_Toc326919653" w:history="1">
        <w:r w:rsidRPr="00EE1AEC">
          <w:rPr>
            <w:rStyle w:val="Hyperlink"/>
            <w:lang w:bidi="en-US"/>
          </w:rPr>
          <w:t>9.0</w:t>
        </w:r>
        <w:r>
          <w:rPr>
            <w:rFonts w:asciiTheme="minorHAnsi" w:hAnsiTheme="minorHAnsi" w:cstheme="minorBidi"/>
            <w:lang w:val="en-GB" w:eastAsia="en-GB"/>
          </w:rPr>
          <w:tab/>
        </w:r>
        <w:r w:rsidRPr="00EE1AEC">
          <w:rPr>
            <w:rStyle w:val="Hyperlink"/>
            <w:lang w:bidi="en-US"/>
          </w:rPr>
          <w:t>FINANCIALS</w:t>
        </w:r>
        <w:r>
          <w:rPr>
            <w:webHidden/>
          </w:rPr>
          <w:tab/>
        </w:r>
        <w:r>
          <w:rPr>
            <w:webHidden/>
          </w:rPr>
          <w:fldChar w:fldCharType="begin"/>
        </w:r>
        <w:r>
          <w:rPr>
            <w:webHidden/>
          </w:rPr>
          <w:instrText xml:space="preserve"> PAGEREF _Toc326919653 \h </w:instrText>
        </w:r>
        <w:r>
          <w:rPr>
            <w:webHidden/>
          </w:rPr>
        </w:r>
        <w:r>
          <w:rPr>
            <w:webHidden/>
          </w:rPr>
          <w:fldChar w:fldCharType="separate"/>
        </w:r>
        <w:r>
          <w:rPr>
            <w:webHidden/>
          </w:rPr>
          <w:t>22</w:t>
        </w:r>
        <w:r>
          <w:rPr>
            <w:webHidden/>
          </w:rPr>
          <w:fldChar w:fldCharType="end"/>
        </w:r>
      </w:hyperlink>
    </w:p>
    <w:p w:rsidR="00EA7B3F" w:rsidRDefault="00E71E7F" w:rsidP="00FB786B">
      <w:pPr>
        <w:rPr>
          <w:rFonts w:eastAsia="Times New Roman"/>
          <w:lang w:val="en-ZA" w:bidi="en-US"/>
        </w:rPr>
      </w:pPr>
      <w:r>
        <w:rPr>
          <w:rFonts w:eastAsia="Times New Roman"/>
          <w:lang w:val="en-ZA" w:bidi="en-US"/>
        </w:rPr>
        <w:fldChar w:fldCharType="end"/>
      </w:r>
    </w:p>
    <w:p w:rsidR="00B92A90" w:rsidRPr="00701E7A" w:rsidRDefault="00701E7A" w:rsidP="00FB786B">
      <w:pPr>
        <w:rPr>
          <w:rFonts w:eastAsia="Times New Roman"/>
          <w:lang w:val="en-ZA" w:bidi="en-US"/>
        </w:rPr>
        <w:sectPr w:rsidR="00B92A90" w:rsidRPr="00701E7A" w:rsidSect="000F5806">
          <w:headerReference w:type="default" r:id="rId9"/>
          <w:pgSz w:w="11906" w:h="16838"/>
          <w:pgMar w:top="1418" w:right="1440" w:bottom="1440" w:left="1418" w:header="708" w:footer="708" w:gutter="0"/>
          <w:cols w:space="708"/>
          <w:docGrid w:linePitch="360"/>
        </w:sectPr>
      </w:pPr>
      <w:r>
        <w:rPr>
          <w:rFonts w:eastAsia="Times New Roman"/>
          <w:noProof/>
          <w:lang w:val="en-GB" w:eastAsia="en-GB"/>
        </w:rPr>
        <w:pict>
          <v:shape id="_x0000_s1057" type="#_x0000_t202" style="position:absolute;left:0;text-align:left;margin-left:148.85pt;margin-top:273.1pt;width:153.75pt;height:28.5pt;z-index:251687936">
            <v:textbox>
              <w:txbxContent>
                <w:p w:rsidR="003D6048" w:rsidRPr="00701E7A" w:rsidRDefault="003D6048" w:rsidP="00701E7A">
                  <w:pPr>
                    <w:jc w:val="center"/>
                    <w:rPr>
                      <w:b/>
                    </w:rPr>
                  </w:pPr>
                  <w:r w:rsidRPr="00701E7A">
                    <w:rPr>
                      <w:b/>
                    </w:rPr>
                    <w:t>Version 2: 08-06-2012</w:t>
                  </w:r>
                </w:p>
              </w:txbxContent>
            </v:textbox>
          </v:shape>
        </w:pict>
      </w:r>
      <w:r w:rsidR="00E71E7F">
        <w:rPr>
          <w:rFonts w:eastAsia="Times New Roman"/>
          <w:noProof/>
          <w:lang w:val="en-GB" w:eastAsia="en-GB"/>
        </w:rPr>
        <w:pict>
          <v:shape id="_x0000_s1049" type="#_x0000_t202" style="position:absolute;left:0;text-align:left;margin-left:75pt;margin-top:104pt;width:310.75pt;height:58.75pt;z-index:251685888">
            <v:textbox>
              <w:txbxContent>
                <w:p w:rsidR="003D6048" w:rsidRPr="001241DD" w:rsidRDefault="003D6048">
                  <w:pPr>
                    <w:rPr>
                      <w:b/>
                      <w:sz w:val="24"/>
                    </w:rPr>
                  </w:pPr>
                  <w:r w:rsidRPr="001241DD">
                    <w:rPr>
                      <w:b/>
                      <w:sz w:val="24"/>
                    </w:rPr>
                    <w:t xml:space="preserve">The full plan and detailed work description is available on the CSIR Document management System as GWMDS # </w:t>
                  </w:r>
                  <w:r>
                    <w:rPr>
                      <w:b/>
                      <w:sz w:val="24"/>
                    </w:rPr>
                    <w:t>216950 (PTA GEN)</w:t>
                  </w:r>
                </w:p>
              </w:txbxContent>
            </v:textbox>
          </v:shape>
        </w:pict>
      </w:r>
      <w:r w:rsidR="00EA7B3F">
        <w:rPr>
          <w:rFonts w:eastAsia="Times New Roman"/>
          <w:lang w:val="en-ZA" w:bidi="en-US"/>
        </w:rPr>
        <w:br w:type="page"/>
      </w:r>
    </w:p>
    <w:p w:rsidR="002F23D5" w:rsidRPr="0082641D" w:rsidRDefault="00F72F52" w:rsidP="00FB786B">
      <w:pPr>
        <w:pStyle w:val="Heading2a"/>
        <w:rPr>
          <w:szCs w:val="22"/>
        </w:rPr>
      </w:pPr>
      <w:bookmarkStart w:id="1" w:name="_Toc326919645"/>
      <w:r>
        <w:lastRenderedPageBreak/>
        <w:t>1.0</w:t>
      </w:r>
      <w:r>
        <w:tab/>
      </w:r>
      <w:r w:rsidR="00EA7B3F" w:rsidRPr="0082641D">
        <w:t xml:space="preserve">FLAGSHIP SCOPE AND </w:t>
      </w:r>
      <w:r w:rsidR="00EA7B3F" w:rsidRPr="0082641D">
        <w:rPr>
          <w:szCs w:val="22"/>
        </w:rPr>
        <w:t>PROBLEM STATEMENT</w:t>
      </w:r>
      <w:bookmarkEnd w:id="1"/>
    </w:p>
    <w:p w:rsidR="002F23D5" w:rsidRPr="00FB786B" w:rsidRDefault="002F23D5" w:rsidP="00FB786B">
      <w:r w:rsidRPr="00FB786B">
        <w:t xml:space="preserve">Water challenges in South Africa are well known and documented (e.g. DEAT, 2006; 2030 Water Resources Group, 2009; CSIR, 2010; DWA, 2011). The most significant challenges include increasing water scarcity, poor and ageing infrastructure, skills and capacity shortages in the water sector, increasing pollution, failure to meet environmental flow requirements, poor enforcement of regulations and potential impacts of a changing climate.  </w:t>
      </w:r>
    </w:p>
    <w:p w:rsidR="00FB786B" w:rsidRPr="0082641D" w:rsidRDefault="00FB786B" w:rsidP="00FB786B"/>
    <w:p w:rsidR="006222C7" w:rsidRPr="0082641D" w:rsidRDefault="002F23D5" w:rsidP="00FB786B">
      <w:r w:rsidRPr="0082641D">
        <w:t>Given that water is a crucial, cross-</w:t>
      </w:r>
      <w:proofErr w:type="spellStart"/>
      <w:r w:rsidRPr="0082641D">
        <w:t>sectoral</w:t>
      </w:r>
      <w:proofErr w:type="spellEnd"/>
      <w:r w:rsidRPr="0082641D">
        <w:t xml:space="preserve"> input for all development and growth, its availability (and quality) will be a limiting factor across the country. Many initiatives to address these challenges have been taken up in the different sectors, though these have been fragmented and isolated often resulting in ineffective solutions at the national level. </w:t>
      </w:r>
      <w:r w:rsidR="006222C7" w:rsidRPr="0082641D">
        <w:t>These include (1) The Department of Water Affairs (DWA) Water for Growth and Development (</w:t>
      </w:r>
      <w:proofErr w:type="spellStart"/>
      <w:r w:rsidR="006222C7" w:rsidRPr="0082641D">
        <w:t>WfGD</w:t>
      </w:r>
      <w:proofErr w:type="spellEnd"/>
      <w:r w:rsidR="006222C7" w:rsidRPr="0082641D">
        <w:t>) Framework (January 2009) and (2) the (draft) DWA National Water Resources Strategy (NWRS II) (DWA, 2011)</w:t>
      </w:r>
    </w:p>
    <w:p w:rsidR="006222C7" w:rsidRPr="0082641D" w:rsidRDefault="006222C7" w:rsidP="00FB786B"/>
    <w:p w:rsidR="006222C7" w:rsidRPr="0082641D" w:rsidRDefault="006222C7" w:rsidP="00FB786B">
      <w:r w:rsidRPr="0082641D">
        <w:t xml:space="preserve">The </w:t>
      </w:r>
      <w:proofErr w:type="spellStart"/>
      <w:r w:rsidRPr="0082641D">
        <w:t>WfGD</w:t>
      </w:r>
      <w:proofErr w:type="spellEnd"/>
      <w:r w:rsidRPr="0082641D">
        <w:t xml:space="preserve"> represents DWA’s strategic turnaround approach in managing the country’s water more effectively and efficiently in order to enhance economic and development goals as well as to respond to concerns raised regarding the state of water in the country over the past two years. These concerns include that South Africa will experience severe water shortages by 2025; Gauteng will run out of water in 2013; the state of South Africa’s water resources infrastructure (i.e. dams) is in a poor condition; South Africa’s rivers are severely polluted; and that municipal infrastructure (in particular waste water treatment plants) are failing, the latter having an added effect on the state of the rivers. A further concern highlighted is the lack of skills and capacity at various technical and managerial levels within the water </w:t>
      </w:r>
      <w:proofErr w:type="spellStart"/>
      <w:r w:rsidRPr="0082641D">
        <w:t>sector.The</w:t>
      </w:r>
      <w:proofErr w:type="spellEnd"/>
      <w:r w:rsidRPr="0082641D">
        <w:t xml:space="preserve"> </w:t>
      </w:r>
      <w:proofErr w:type="spellStart"/>
      <w:r w:rsidRPr="0082641D">
        <w:t>WfGD</w:t>
      </w:r>
      <w:proofErr w:type="spellEnd"/>
      <w:r w:rsidRPr="0082641D">
        <w:t xml:space="preserve"> Framework is responsive to the needs of various economic sectors and points to the relationship between water availability and the forms of economic activity that are dependent on available water supply of varying levels of quantity and quality depending on the technologies being used. </w:t>
      </w:r>
    </w:p>
    <w:p w:rsidR="006222C7" w:rsidRPr="0082641D" w:rsidRDefault="006222C7" w:rsidP="00FB786B"/>
    <w:p w:rsidR="006222C7" w:rsidRPr="0082641D" w:rsidRDefault="006222C7" w:rsidP="00FB786B">
      <w:r w:rsidRPr="0082641D">
        <w:t xml:space="preserve">The (draft) National Water Resources Strategy (NWRS II) (DWA, 2011), identifies four challenges in the water perspective for South Africa, namely (1) Water underpins the socio-economic development of SA, (2) water resources in SA are limited and under stress, (3) SA’s future depends on timely resource planning, and (4) SA strives to be a responsible </w:t>
      </w:r>
      <w:proofErr w:type="spellStart"/>
      <w:r w:rsidRPr="0082641D">
        <w:t>neighbour</w:t>
      </w:r>
      <w:proofErr w:type="spellEnd"/>
      <w:r w:rsidRPr="0082641D">
        <w:t xml:space="preserve"> and global player. It lists three main water concerns which are associated with three of the challenges. These are:  (A) decreasing water security; (B) deterioration of ecosystems; and (C) deterioration of water &amp; wastewater infrastructure.</w:t>
      </w:r>
    </w:p>
    <w:p w:rsidR="006222C7" w:rsidRPr="0082641D" w:rsidRDefault="006222C7" w:rsidP="00FB786B"/>
    <w:p w:rsidR="006222C7" w:rsidRPr="0082641D" w:rsidRDefault="006222C7" w:rsidP="00FB786B">
      <w:r w:rsidRPr="0082641D">
        <w:t xml:space="preserve">In September 2008 the Minister of Water Affairs introduced a regulatory approach that has gained significant momentum as an Incentive-based Regulation. Two </w:t>
      </w:r>
      <w:proofErr w:type="spellStart"/>
      <w:r w:rsidRPr="0082641D">
        <w:t>programmes</w:t>
      </w:r>
      <w:proofErr w:type="spellEnd"/>
      <w:r w:rsidRPr="0082641D">
        <w:t xml:space="preserve">, the Blue Drop Certification </w:t>
      </w:r>
      <w:proofErr w:type="spellStart"/>
      <w:r w:rsidRPr="0082641D">
        <w:t>Programme</w:t>
      </w:r>
      <w:proofErr w:type="spellEnd"/>
      <w:r w:rsidRPr="0082641D">
        <w:t xml:space="preserve"> for Drinking Water Quality Management Regulation and the </w:t>
      </w:r>
      <w:r w:rsidRPr="0082641D">
        <w:lastRenderedPageBreak/>
        <w:t xml:space="preserve">Green Drop Certification </w:t>
      </w:r>
      <w:proofErr w:type="spellStart"/>
      <w:r w:rsidRPr="0082641D">
        <w:t>Programme</w:t>
      </w:r>
      <w:proofErr w:type="spellEnd"/>
      <w:r w:rsidRPr="0082641D">
        <w:t xml:space="preserve"> for Wastewater Quality Management Regulation define the concept. </w:t>
      </w:r>
    </w:p>
    <w:p w:rsidR="006222C7" w:rsidRPr="0082641D" w:rsidRDefault="006222C7" w:rsidP="00FB786B"/>
    <w:p w:rsidR="00EE3A06" w:rsidRPr="0082641D" w:rsidRDefault="006222C7" w:rsidP="00FB786B">
      <w:r w:rsidRPr="0082641D">
        <w:t xml:space="preserve">The Green Drop process measures and compares the results of the performance of Water Service Authorities and their providers, and subsequently rewards (or </w:t>
      </w:r>
      <w:proofErr w:type="spellStart"/>
      <w:r w:rsidRPr="0082641D">
        <w:t>penalises</w:t>
      </w:r>
      <w:proofErr w:type="spellEnd"/>
      <w:r w:rsidRPr="0082641D">
        <w:t>) the municipality upon evidence of their excellence (or failures) according to the minimum standards or requirements as defined. Awareness of this performance is obtained by pressure through the customers, the media, political classes and NGOs. The strategy revolves around the identification of mediocre performing municipalities who consequently correct the identified shortcomings, as well as the introduction of competitiveness amongst the municipalities and using benchmarking in a market where competition is difficult to implement.</w:t>
      </w:r>
    </w:p>
    <w:p w:rsidR="00EE3A06" w:rsidRPr="0082641D" w:rsidRDefault="00EE3A06" w:rsidP="00FB786B"/>
    <w:p w:rsidR="00EE3A06" w:rsidRPr="00853407" w:rsidRDefault="00EE3A06" w:rsidP="00FB786B">
      <w:pPr>
        <w:rPr>
          <w:b/>
        </w:rPr>
      </w:pPr>
      <w:r w:rsidRPr="00853407">
        <w:rPr>
          <w:b/>
        </w:rPr>
        <w:t>Water Quality</w:t>
      </w:r>
    </w:p>
    <w:p w:rsidR="00EE3A06" w:rsidRPr="0082641D" w:rsidRDefault="00EE3A06" w:rsidP="00FB786B"/>
    <w:p w:rsidR="00EE3A06" w:rsidRPr="0082641D" w:rsidRDefault="00EE3A06" w:rsidP="00FB786B">
      <w:r w:rsidRPr="0082641D">
        <w:t xml:space="preserve">A key conclusion from the Green Drop Certification </w:t>
      </w:r>
      <w:proofErr w:type="spellStart"/>
      <w:r w:rsidRPr="0082641D">
        <w:t>Programme</w:t>
      </w:r>
      <w:proofErr w:type="spellEnd"/>
      <w:r w:rsidRPr="0082641D">
        <w:t xml:space="preserve"> showed that many of South Africa’s waste water collection and treatment systems are failing. </w:t>
      </w:r>
      <w:proofErr w:type="gramStart"/>
      <w:r w:rsidRPr="0082641D">
        <w:t>This impacts</w:t>
      </w:r>
      <w:proofErr w:type="gramEnd"/>
      <w:r w:rsidRPr="0082641D">
        <w:t xml:space="preserve"> directly onto the water quality in the water resource system.</w:t>
      </w:r>
    </w:p>
    <w:p w:rsidR="00EE3A06" w:rsidRPr="0082641D" w:rsidRDefault="00EE3A06" w:rsidP="00FB786B"/>
    <w:p w:rsidR="00EE3A06" w:rsidRPr="0082641D" w:rsidRDefault="00EE3A06" w:rsidP="00FB786B">
      <w:r w:rsidRPr="0082641D">
        <w:t xml:space="preserve">Waste water treatment occurs via one or more natural systems (i.e. wetlands, natural side-channel vegetation, sand or soil filters and in-stream </w:t>
      </w:r>
      <w:proofErr w:type="spellStart"/>
      <w:r w:rsidRPr="0082641D">
        <w:t>reedbed</w:t>
      </w:r>
      <w:proofErr w:type="spellEnd"/>
      <w:r w:rsidRPr="0082641D">
        <w:t xml:space="preserve"> systems), the so-called ecosystem services. Man-made waste water treatment works take on many forms with the conventional municipal works typically consisting of a combination of components including anaerobic digester technology.</w:t>
      </w:r>
    </w:p>
    <w:p w:rsidR="00EE3A06" w:rsidRPr="0082641D" w:rsidRDefault="00EE3A06" w:rsidP="00FB786B"/>
    <w:p w:rsidR="00EE3A06" w:rsidRPr="0082641D" w:rsidRDefault="00266EE4" w:rsidP="00266EE4">
      <w:pPr>
        <w:jc w:val="center"/>
      </w:pPr>
      <w:r w:rsidRPr="0082641D">
        <w:object w:dxaOrig="7202"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6.95pt;height:202.4pt" o:ole="">
            <v:imagedata r:id="rId10" o:title=""/>
          </v:shape>
          <o:OLEObject Type="Embed" ProgID="PowerPoint.Slide.12" ShapeID="_x0000_i1025" DrawAspect="Content" ObjectID="_1400661543" r:id="rId11"/>
        </w:object>
      </w:r>
    </w:p>
    <w:p w:rsidR="00EE3A06" w:rsidRPr="0082641D" w:rsidRDefault="00EE3A06" w:rsidP="00FB786B"/>
    <w:p w:rsidR="00EE3A06" w:rsidRPr="0082641D" w:rsidRDefault="00EE3A06" w:rsidP="00FB786B"/>
    <w:p w:rsidR="00EE3A06" w:rsidRPr="0082641D" w:rsidRDefault="00EE3A06" w:rsidP="00FB786B">
      <w:r w:rsidRPr="0082641D">
        <w:t xml:space="preserve">The 2011 Green Drop Report (DWA, 2011) shows that the Green Drop Certification </w:t>
      </w:r>
      <w:proofErr w:type="spellStart"/>
      <w:r w:rsidRPr="0082641D">
        <w:t>programme</w:t>
      </w:r>
      <w:proofErr w:type="spellEnd"/>
      <w:r w:rsidRPr="0082641D">
        <w:t xml:space="preserve"> of 2010/11 verified the status of wastewater service delivery by hundred and fifty-six (156) municipalities that provide services via an infrastructure network comprising of </w:t>
      </w:r>
      <w:r w:rsidRPr="0082641D">
        <w:lastRenderedPageBreak/>
        <w:t xml:space="preserve">821 wastewater collector and treatment systems. Statistics taken from the DWA, (2011) report are </w:t>
      </w:r>
      <w:proofErr w:type="spellStart"/>
      <w:r w:rsidRPr="0082641D">
        <w:t>summarised</w:t>
      </w:r>
      <w:proofErr w:type="spellEnd"/>
      <w:r w:rsidRPr="0082641D">
        <w:t xml:space="preserve"> in the figure below and show that a significant number of the waste water collector and treatment systems did not reach the compliance threshold of above 50%. The Free State, Northern Cape and Limpopo Provinces have the largest challenges. </w:t>
      </w:r>
      <w:r w:rsidRPr="0082641D">
        <w:rPr>
          <w:noProof/>
          <w:lang w:val="en-GB" w:eastAsia="en-GB"/>
        </w:rPr>
        <w:drawing>
          <wp:inline distT="0" distB="0" distL="0" distR="0">
            <wp:extent cx="5731510" cy="3750310"/>
            <wp:effectExtent l="0" t="0" r="0" b="0"/>
            <wp:docPr id="1" name="Picture 0" descr="GD stat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D status.png"/>
                    <pic:cNvPicPr/>
                  </pic:nvPicPr>
                  <pic:blipFill>
                    <a:blip r:embed="rId12" cstate="print"/>
                    <a:stretch>
                      <a:fillRect/>
                    </a:stretch>
                  </pic:blipFill>
                  <pic:spPr>
                    <a:xfrm>
                      <a:off x="0" y="0"/>
                      <a:ext cx="5731510" cy="3750310"/>
                    </a:xfrm>
                    <a:prstGeom prst="rect">
                      <a:avLst/>
                    </a:prstGeom>
                  </pic:spPr>
                </pic:pic>
              </a:graphicData>
            </a:graphic>
          </wp:inline>
        </w:drawing>
      </w:r>
    </w:p>
    <w:p w:rsidR="00EE3A06" w:rsidRPr="0082641D" w:rsidRDefault="00E71E7F" w:rsidP="00FB786B">
      <w:pPr>
        <w:rPr>
          <w:lang w:val="en-ZA"/>
        </w:rPr>
      </w:pPr>
      <w:r w:rsidRPr="00E71E7F">
        <w:rPr>
          <w:noProof/>
        </w:rPr>
        <w:pict>
          <v:shape id="Text Box 7" o:spid="_x0000_s1028" type="#_x0000_t202" style="position:absolute;left:0;text-align:left;margin-left:35.25pt;margin-top:1pt;width:392.7pt;height:47.4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" stroked="f">
            <v:textbox>
              <w:txbxContent>
                <w:p w:rsidR="003D6048" w:rsidRPr="00D46A6D" w:rsidRDefault="003D6048" w:rsidP="00853407">
                  <w:pPr>
                    <w:pStyle w:val="Caption"/>
                  </w:pPr>
                  <w:r>
                    <w:t xml:space="preserve">Green Drop Status: </w:t>
                  </w:r>
                  <w:r w:rsidRPr="00D46A6D">
                    <w:t>Water and waste treatment during 2010 – 2011</w:t>
                  </w:r>
                </w:p>
                <w:p w:rsidR="003D6048" w:rsidRPr="00D46A6D" w:rsidRDefault="003D6048" w:rsidP="00FB786B">
                  <w:pPr>
                    <w:rPr>
                      <w:rFonts w:ascii="Segoe UI" w:hAnsi="Segoe UI" w:cs="Segoe UI"/>
                      <w:sz w:val="16"/>
                      <w:szCs w:val="20"/>
                    </w:rPr>
                  </w:pPr>
                  <w:hyperlink r:id="rId13" w:history="1">
                    <w:r w:rsidRPr="00D46A6D">
                      <w:rPr>
                        <w:rStyle w:val="Hyperlink"/>
                        <w:rFonts w:ascii="Segoe UI" w:hAnsi="Segoe UI" w:cs="Segoe UI"/>
                        <w:sz w:val="16"/>
                        <w:szCs w:val="20"/>
                      </w:rPr>
                      <w:t>http://www.ewisa.co.za/misc/BLUE_GREENDROPREPORT/GreenDrop2011.htm</w:t>
                    </w:r>
                  </w:hyperlink>
                </w:p>
                <w:p w:rsidR="003D6048" w:rsidRDefault="003D6048" w:rsidP="00FB786B"/>
                <w:p w:rsidR="003D6048" w:rsidRDefault="003D6048" w:rsidP="00FB786B"/>
                <w:p w:rsidR="003D6048" w:rsidRPr="00FB0D91" w:rsidRDefault="003D6048" w:rsidP="00FB786B"/>
              </w:txbxContent>
            </v:textbox>
          </v:shape>
        </w:pict>
      </w:r>
    </w:p>
    <w:p w:rsidR="00EE3A06" w:rsidRPr="0082641D" w:rsidRDefault="00EE3A06" w:rsidP="00FB786B">
      <w:pPr>
        <w:rPr>
          <w:lang w:val="en-ZA"/>
        </w:rPr>
      </w:pPr>
    </w:p>
    <w:p w:rsidR="00EE3A06" w:rsidRPr="0082641D" w:rsidRDefault="00EE3A06" w:rsidP="00FB786B">
      <w:pPr>
        <w:rPr>
          <w:lang w:val="en-ZA"/>
        </w:rPr>
      </w:pPr>
    </w:p>
    <w:p w:rsidR="00EE3A06" w:rsidRPr="0082641D" w:rsidRDefault="00EE3A06" w:rsidP="00FB786B">
      <w:pPr>
        <w:rPr>
          <w:lang w:val="en-ZA"/>
        </w:rPr>
      </w:pPr>
    </w:p>
    <w:p w:rsidR="00EE3A06" w:rsidRPr="0082641D" w:rsidRDefault="00EE3A06" w:rsidP="00FB786B">
      <w:pPr>
        <w:rPr>
          <w:lang w:val="en-ZA"/>
        </w:rPr>
      </w:pPr>
      <w:r w:rsidRPr="0082641D">
        <w:rPr>
          <w:lang w:val="en-ZA"/>
        </w:rPr>
        <w:t>The Cumulative Risk Rating (CRR) included in the report provides a risk analysis that focuses on the wastewater treatment function specifically. It provides insight into the treatment component of the total municipal waste water management value chain. This component is one of the high risk components within the production chain and allows the municipality to identify and prioritise the critical risk areas within its wastewater treatment process and to take corrective measures to abate these. The results for 2011 show that the biggest deviation from the maximum value (</w:t>
      </w:r>
      <w:proofErr w:type="spellStart"/>
      <w:r w:rsidRPr="0082641D">
        <w:rPr>
          <w:lang w:val="en-ZA"/>
        </w:rPr>
        <w:t>CRR</w:t>
      </w:r>
      <w:r w:rsidRPr="0082641D">
        <w:rPr>
          <w:vertAlign w:val="subscript"/>
          <w:lang w:val="en-ZA"/>
        </w:rPr>
        <w:t>max</w:t>
      </w:r>
      <w:proofErr w:type="spellEnd"/>
      <w:r w:rsidRPr="0082641D">
        <w:rPr>
          <w:lang w:val="en-ZA"/>
        </w:rPr>
        <w:t>) that the deviation can reach occurs in the Free State, Limpopo and Eastern Cape Provinces with deviation values of 83%, 79% and 78% respectively. The deviation limits that define a critical state are in the range (90-100%).</w:t>
      </w:r>
      <w:r w:rsidRPr="0082641D">
        <w:t xml:space="preserve"> </w:t>
      </w:r>
      <w:r w:rsidRPr="0082641D">
        <w:rPr>
          <w:lang w:val="en-ZA"/>
        </w:rPr>
        <w:t xml:space="preserve">   </w:t>
      </w:r>
    </w:p>
    <w:p w:rsidR="00EE3A06" w:rsidRPr="0082641D" w:rsidRDefault="00EE3A06" w:rsidP="00FB786B"/>
    <w:p w:rsidR="0082641D" w:rsidRDefault="0082641D" w:rsidP="00FB786B">
      <w:r>
        <w:br w:type="page"/>
      </w:r>
    </w:p>
    <w:p w:rsidR="002B07CB" w:rsidRPr="00024BCF" w:rsidRDefault="00451570" w:rsidP="00FB786B">
      <w:pPr>
        <w:rPr>
          <w:b/>
        </w:rPr>
      </w:pPr>
      <w:r>
        <w:rPr>
          <w:b/>
        </w:rPr>
        <w:lastRenderedPageBreak/>
        <w:t>Problem Statement</w:t>
      </w:r>
    </w:p>
    <w:p w:rsidR="002B07CB" w:rsidRPr="0082641D" w:rsidRDefault="002B07CB" w:rsidP="00FB786B"/>
    <w:p w:rsidR="002B07CB" w:rsidRPr="0082641D" w:rsidRDefault="002B07CB" w:rsidP="00FB786B">
      <w:r w:rsidRPr="0082641D">
        <w:t xml:space="preserve">The available information therefore indicates that large areas in South Africa experience ‘water stress’ and this situation is likely to continue in future. There are escalating demands for water from a growing population and expanding economy. </w:t>
      </w:r>
    </w:p>
    <w:p w:rsidR="002B07CB" w:rsidRPr="0082641D" w:rsidRDefault="002B07CB" w:rsidP="00FB786B"/>
    <w:p w:rsidR="002B07CB" w:rsidRPr="0082641D" w:rsidRDefault="002B07CB" w:rsidP="00FB786B">
      <w:r w:rsidRPr="0082641D">
        <w:t>The disparity in service delivery provides many challenges associated with the requirement to address this and water is needed to ensure food security and energy security. There is a worsening of water quality in many rivers with a deterioration of reservoirs and ecosystems and especially rural communities face growing risks of water shortages and the health impacts of contamination.</w:t>
      </w:r>
    </w:p>
    <w:p w:rsidR="002B07CB" w:rsidRPr="0082641D" w:rsidRDefault="002B07CB" w:rsidP="00FB786B"/>
    <w:p w:rsidR="002B07CB" w:rsidRPr="0082641D" w:rsidRDefault="00024BCF" w:rsidP="00024BCF">
      <w:pPr>
        <w:jc w:val="center"/>
      </w:pPr>
      <w:r>
        <w:rPr>
          <w:noProof/>
          <w:lang w:val="en-GB" w:eastAsia="en-GB"/>
        </w:rPr>
        <w:drawing>
          <wp:inline distT="0" distB="0" distL="0" distR="0">
            <wp:extent cx="4737100" cy="3054350"/>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37100" cy="3054350"/>
                    </a:xfrm>
                    <a:prstGeom prst="rect">
                      <a:avLst/>
                    </a:prstGeom>
                    <a:noFill/>
                  </pic:spPr>
                </pic:pic>
              </a:graphicData>
            </a:graphic>
          </wp:inline>
        </w:drawing>
      </w:r>
    </w:p>
    <w:p w:rsidR="002B07CB" w:rsidRPr="0082641D" w:rsidRDefault="002B07CB" w:rsidP="00FB786B"/>
    <w:p w:rsidR="002B07CB" w:rsidRPr="00024BCF" w:rsidRDefault="00024BCF" w:rsidP="00024BCF">
      <w:pPr>
        <w:jc w:val="center"/>
        <w:rPr>
          <w:b/>
        </w:rPr>
      </w:pPr>
      <w:r w:rsidRPr="00024BCF">
        <w:rPr>
          <w:b/>
        </w:rPr>
        <w:t xml:space="preserve">Water quality problems in the </w:t>
      </w:r>
      <w:proofErr w:type="spellStart"/>
      <w:r w:rsidRPr="00024BCF">
        <w:rPr>
          <w:b/>
        </w:rPr>
        <w:t>Olifants</w:t>
      </w:r>
      <w:proofErr w:type="spellEnd"/>
      <w:r w:rsidRPr="00024BCF">
        <w:rPr>
          <w:b/>
        </w:rPr>
        <w:t xml:space="preserve"> River Basin</w:t>
      </w:r>
    </w:p>
    <w:p w:rsidR="002B07CB" w:rsidRPr="0082641D" w:rsidRDefault="002B07CB" w:rsidP="00FB786B"/>
    <w:p w:rsidR="002B07CB" w:rsidRPr="0082641D" w:rsidRDefault="002B07CB" w:rsidP="00FB786B"/>
    <w:p w:rsidR="002B07CB" w:rsidRPr="0082641D" w:rsidRDefault="002B07CB" w:rsidP="00FB786B"/>
    <w:p w:rsidR="002B07CB" w:rsidRPr="0082641D" w:rsidRDefault="002B07CB" w:rsidP="00FB786B">
      <w:pPr>
        <w:rPr>
          <w:lang w:val="en-ZA"/>
        </w:rPr>
      </w:pPr>
      <w:r w:rsidRPr="0082641D">
        <w:t xml:space="preserve">As indicated by the Green Drop Report (DWA 2011) and in particular the </w:t>
      </w:r>
      <w:r w:rsidRPr="0082641D">
        <w:rPr>
          <w:lang w:val="en-ZA"/>
        </w:rPr>
        <w:t xml:space="preserve">Cumulative Risk Rating (CRR) assessment, the failure of many urban, </w:t>
      </w:r>
      <w:proofErr w:type="spellStart"/>
      <w:r w:rsidRPr="0082641D">
        <w:rPr>
          <w:lang w:val="en-ZA"/>
        </w:rPr>
        <w:t>peri</w:t>
      </w:r>
      <w:proofErr w:type="spellEnd"/>
      <w:r w:rsidRPr="0082641D">
        <w:rPr>
          <w:lang w:val="en-ZA"/>
        </w:rPr>
        <w:t>-urban and rural waste water treatment plants poses a real health threat to downstream populations as well as the functioning of natural resource systems. The figure below depicts the main components of the system and their logical linkages within which the waste water treatment plant forms the central point.</w:t>
      </w:r>
    </w:p>
    <w:p w:rsidR="002B07CB" w:rsidRPr="0082641D" w:rsidRDefault="002B07CB" w:rsidP="00FB786B"/>
    <w:p w:rsidR="002B07CB" w:rsidRPr="0082641D" w:rsidRDefault="002B07CB" w:rsidP="00FB786B"/>
    <w:p w:rsidR="002B07CB" w:rsidRPr="0082641D" w:rsidRDefault="00853407" w:rsidP="00024BCF">
      <w:pPr>
        <w:jc w:val="center"/>
      </w:pPr>
      <w:r w:rsidRPr="0082641D">
        <w:object w:dxaOrig="7202" w:dyaOrig="5390">
          <v:shape id="_x0000_i1026" type="#_x0000_t75" style="width:448.3pt;height:338.95pt" o:ole="">
            <v:imagedata r:id="rId15" o:title=""/>
          </v:shape>
          <o:OLEObject Type="Embed" ProgID="PowerPoint.Slide.12" ShapeID="_x0000_i1026" DrawAspect="Content" ObjectID="_1400661544" r:id="rId16"/>
        </w:object>
      </w:r>
    </w:p>
    <w:p w:rsidR="002B07CB" w:rsidRPr="0082641D" w:rsidRDefault="002B07CB" w:rsidP="00FB786B"/>
    <w:p w:rsidR="002B07CB" w:rsidRPr="0082641D" w:rsidRDefault="002B07CB" w:rsidP="00FB786B"/>
    <w:p w:rsidR="002B07CB" w:rsidRPr="0082641D" w:rsidRDefault="002B07CB" w:rsidP="00FB786B">
      <w:r w:rsidRPr="0082641D">
        <w:t>The schematic below is a simplified version of the wider system depicted above within which the problem occurs.</w:t>
      </w:r>
    </w:p>
    <w:p w:rsidR="002B07CB" w:rsidRPr="0082641D" w:rsidRDefault="002B07CB" w:rsidP="00024BCF">
      <w:pPr>
        <w:jc w:val="center"/>
      </w:pPr>
      <w:r w:rsidRPr="0082641D">
        <w:rPr>
          <w:noProof/>
          <w:lang w:val="en-GB" w:eastAsia="en-GB"/>
        </w:rPr>
        <w:drawing>
          <wp:inline distT="0" distB="0" distL="0" distR="0">
            <wp:extent cx="4619297" cy="3122350"/>
            <wp:effectExtent l="0" t="0" r="0" b="0"/>
            <wp:docPr id="4" name="Picture 1" descr="Integrated sol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grated solution.png"/>
                    <pic:cNvPicPr/>
                  </pic:nvPicPr>
                  <pic:blipFill>
                    <a:blip r:embed="rId17" cstate="print"/>
                    <a:stretch>
                      <a:fillRect/>
                    </a:stretch>
                  </pic:blipFill>
                  <pic:spPr>
                    <a:xfrm>
                      <a:off x="0" y="0"/>
                      <a:ext cx="4623321" cy="3125070"/>
                    </a:xfrm>
                    <a:prstGeom prst="rect">
                      <a:avLst/>
                    </a:prstGeom>
                  </pic:spPr>
                </pic:pic>
              </a:graphicData>
            </a:graphic>
          </wp:inline>
        </w:drawing>
      </w:r>
    </w:p>
    <w:p w:rsidR="00024BCF" w:rsidRDefault="00024BCF" w:rsidP="00FB786B"/>
    <w:p w:rsidR="002B07CB" w:rsidRDefault="002B07CB" w:rsidP="00FB786B">
      <w:r w:rsidRPr="0082641D">
        <w:t>As shown in the figure above, the systems analysis reflects three logical clusters of interlinked ‘Intervention Areas’, each with an associated focusing problem statement defined below:</w:t>
      </w:r>
    </w:p>
    <w:p w:rsidR="00024BCF" w:rsidRPr="0082641D" w:rsidRDefault="00024BCF" w:rsidP="00FB786B">
      <w:pPr>
        <w:rPr>
          <w:b/>
        </w:rPr>
      </w:pPr>
    </w:p>
    <w:p w:rsidR="002B07CB" w:rsidRPr="00024BCF" w:rsidRDefault="002B07CB" w:rsidP="00FB786B">
      <w:pPr>
        <w:rPr>
          <w:b/>
          <w:u w:val="single"/>
        </w:rPr>
      </w:pPr>
      <w:r w:rsidRPr="00024BCF">
        <w:rPr>
          <w:b/>
          <w:u w:val="single"/>
        </w:rPr>
        <w:t>Planning and Governance in relation to Waste Water Treatment Works</w:t>
      </w:r>
    </w:p>
    <w:p w:rsidR="002B07CB" w:rsidRPr="00024BCF" w:rsidRDefault="002B07CB" w:rsidP="00FB786B">
      <w:pPr>
        <w:rPr>
          <w:b/>
        </w:rPr>
      </w:pPr>
      <w:r w:rsidRPr="00024BCF">
        <w:rPr>
          <w:b/>
        </w:rPr>
        <w:t>Associated problem statement:</w:t>
      </w:r>
    </w:p>
    <w:p w:rsidR="002B07CB" w:rsidRPr="0082641D" w:rsidRDefault="002B07CB" w:rsidP="00FB786B">
      <w:r w:rsidRPr="0082641D">
        <w:t>Inadequate strategic, integrated and cooperative governance and planning for water sustainability constrains equitable access as well as sustainable and inclusive development.</w:t>
      </w:r>
    </w:p>
    <w:p w:rsidR="002B07CB" w:rsidRPr="0082641D" w:rsidRDefault="002B07CB" w:rsidP="00FB786B"/>
    <w:p w:rsidR="002B07CB" w:rsidRPr="00024BCF" w:rsidRDefault="002B07CB" w:rsidP="00FB786B">
      <w:pPr>
        <w:rPr>
          <w:b/>
          <w:u w:val="single"/>
        </w:rPr>
      </w:pPr>
      <w:r w:rsidRPr="00024BCF">
        <w:rPr>
          <w:b/>
          <w:u w:val="single"/>
        </w:rPr>
        <w:t>Solid waste/sludge treatment &amp; management</w:t>
      </w:r>
    </w:p>
    <w:p w:rsidR="002B07CB" w:rsidRPr="00024BCF" w:rsidRDefault="002B07CB" w:rsidP="00FB786B">
      <w:pPr>
        <w:rPr>
          <w:b/>
        </w:rPr>
      </w:pPr>
      <w:r w:rsidRPr="00024BCF">
        <w:rPr>
          <w:b/>
        </w:rPr>
        <w:t>Associated problem statement:</w:t>
      </w:r>
    </w:p>
    <w:p w:rsidR="002B07CB" w:rsidRPr="0082641D" w:rsidRDefault="002B07CB" w:rsidP="00FB786B">
      <w:r w:rsidRPr="0082641D">
        <w:t>Failing sewage treatment works impact on people’s health and water resources.</w:t>
      </w:r>
    </w:p>
    <w:p w:rsidR="002B07CB" w:rsidRPr="0082641D" w:rsidRDefault="002B07CB" w:rsidP="00FB786B"/>
    <w:p w:rsidR="002B07CB" w:rsidRPr="00024BCF" w:rsidRDefault="002B07CB" w:rsidP="00FB786B">
      <w:pPr>
        <w:rPr>
          <w:b/>
          <w:u w:val="single"/>
        </w:rPr>
      </w:pPr>
      <w:r w:rsidRPr="00024BCF">
        <w:rPr>
          <w:b/>
          <w:u w:val="single"/>
        </w:rPr>
        <w:t xml:space="preserve">(Near) real-time monitoring system for Waste Water Treatment Works </w:t>
      </w:r>
    </w:p>
    <w:p w:rsidR="002B07CB" w:rsidRPr="00024BCF" w:rsidRDefault="002B07CB" w:rsidP="00FB786B">
      <w:pPr>
        <w:rPr>
          <w:b/>
        </w:rPr>
      </w:pPr>
      <w:r w:rsidRPr="00024BCF">
        <w:rPr>
          <w:b/>
        </w:rPr>
        <w:t>Associated problem statement:</w:t>
      </w:r>
    </w:p>
    <w:p w:rsidR="00024BCF" w:rsidRDefault="00024BCF" w:rsidP="00FB786B"/>
    <w:p w:rsidR="002B07CB" w:rsidRDefault="002B07CB" w:rsidP="00FB786B">
      <w:r w:rsidRPr="0082641D">
        <w:t>The lack of (near) real-time system performance information hampers effective and efficient response</w:t>
      </w:r>
    </w:p>
    <w:p w:rsidR="00024BCF" w:rsidRDefault="00024BCF" w:rsidP="00FB786B"/>
    <w:p w:rsidR="00024BCF" w:rsidRPr="0082641D" w:rsidRDefault="00024BCF" w:rsidP="00FB786B"/>
    <w:p w:rsidR="00CB7FE9" w:rsidRPr="0082641D" w:rsidRDefault="00F72F52" w:rsidP="00FB786B">
      <w:pPr>
        <w:pStyle w:val="Heading2a"/>
      </w:pPr>
      <w:bookmarkStart w:id="2" w:name="_Toc326919646"/>
      <w:r>
        <w:t>2.0</w:t>
      </w:r>
      <w:r>
        <w:tab/>
      </w:r>
      <w:r w:rsidR="00EA7B3F" w:rsidRPr="0082641D">
        <w:t>OBJECTIVES AND GOALS</w:t>
      </w:r>
      <w:bookmarkEnd w:id="2"/>
    </w:p>
    <w:p w:rsidR="00CB7FE9" w:rsidRPr="0082641D" w:rsidRDefault="00CB7FE9" w:rsidP="00FB786B">
      <w:r w:rsidRPr="0082641D">
        <w:t xml:space="preserve">Given the situation, problems and associated implications described above, the CSIR’s Water Sustainability Flagship (WSF) provides a mechanism to focus the organization’s capabilities and invite collaboration from strategic partners in contributing to solving the country’s water challenges. This provides an opportunity to give effect to the outputs from the CSIR’s R&amp;D activities done under for example the Research Impact Areas (RIAs). </w:t>
      </w:r>
    </w:p>
    <w:p w:rsidR="00CB7FE9" w:rsidRPr="0082641D" w:rsidRDefault="00CB7FE9" w:rsidP="00FB786B"/>
    <w:p w:rsidR="00CB7FE9" w:rsidRPr="0082641D" w:rsidRDefault="00CB7FE9" w:rsidP="00FB786B">
      <w:r w:rsidRPr="0082641D">
        <w:t xml:space="preserve">The essence (or overall objective) of the WSF is “to contribute to the equitable, efficient and sustainable use of water to ensure that South Africa attains its national and economic growth and development aspirations.” </w:t>
      </w:r>
    </w:p>
    <w:p w:rsidR="00CB7FE9" w:rsidRPr="0082641D" w:rsidRDefault="00CB7FE9" w:rsidP="00FB786B"/>
    <w:p w:rsidR="00CB7FE9" w:rsidRPr="0082641D" w:rsidRDefault="00CB7FE9" w:rsidP="00FB786B">
      <w:r w:rsidRPr="0082641D">
        <w:t xml:space="preserve">The expectation is that, through the WSF, products of research and technological/knowledge development produced by the CSIR will be further developed for implementation within a relatively short time frame and that these will have a positive/noticeable impact on the economy and society. </w:t>
      </w:r>
    </w:p>
    <w:p w:rsidR="00CB7FE9" w:rsidRPr="0082641D" w:rsidRDefault="00CB7FE9" w:rsidP="00FB786B"/>
    <w:p w:rsidR="00CB7FE9" w:rsidRPr="0082641D" w:rsidRDefault="00CB7FE9" w:rsidP="00FB786B">
      <w:r w:rsidRPr="0082641D">
        <w:t>As reflected in the Logic Model adapted from RAND (</w:t>
      </w:r>
      <w:hyperlink r:id="rId18" w:history="1">
        <w:r w:rsidRPr="0082641D">
          <w:rPr>
            <w:rStyle w:val="Hyperlink"/>
            <w:rFonts w:ascii="Arial" w:hAnsi="Arial" w:cs="Arial"/>
          </w:rPr>
          <w:t>www.rand.org</w:t>
        </w:r>
      </w:hyperlink>
      <w:r w:rsidRPr="0082641D">
        <w:t>) in the figure below, the anticipated output</w:t>
      </w:r>
      <w:r w:rsidRPr="0082641D" w:rsidDel="00CD6B1C">
        <w:t xml:space="preserve"> </w:t>
      </w:r>
      <w:r w:rsidRPr="0082641D">
        <w:t>of the WSF is therefore to move beyond simply providing evidence in support of decision-making to a suite of practical and sustainable tools and technologies to assist practitioners and decision makers in the water sector.</w:t>
      </w:r>
    </w:p>
    <w:p w:rsidR="00CB7FE9" w:rsidRPr="0082641D" w:rsidRDefault="00CB7FE9" w:rsidP="00FB786B"/>
    <w:p w:rsidR="00CB7FE9" w:rsidRPr="0082641D" w:rsidRDefault="00CB7FE9" w:rsidP="00FB786B">
      <w:r w:rsidRPr="0082641D">
        <w:t xml:space="preserve">Here the objective statement and underpinning strategic </w:t>
      </w:r>
      <w:proofErr w:type="spellStart"/>
      <w:r w:rsidRPr="0082641D">
        <w:t>programme</w:t>
      </w:r>
      <w:proofErr w:type="spellEnd"/>
      <w:r w:rsidRPr="0082641D">
        <w:t xml:space="preserve"> outcomes are used as the starting points. These reflect the WSF Focus Areas as discussed above.   </w:t>
      </w:r>
    </w:p>
    <w:p w:rsidR="00266EE4" w:rsidRDefault="00266EE4" w:rsidP="00FB786B"/>
    <w:p w:rsidR="00CB7FE9" w:rsidRPr="0082641D" w:rsidRDefault="00CB7FE9" w:rsidP="00FB786B">
      <w:r w:rsidRPr="0082641D">
        <w:t xml:space="preserve">To </w:t>
      </w:r>
      <w:proofErr w:type="spellStart"/>
      <w:r w:rsidRPr="0082641D">
        <w:t>realise</w:t>
      </w:r>
      <w:proofErr w:type="spellEnd"/>
      <w:r w:rsidRPr="0082641D">
        <w:t xml:space="preserve"> the desired impact some change has to be induced in the way the targeted stakeholder groupings address their mandated responsibilities. For the WSF these are defined as Intermediate Outcomes reflected in the second column from the right.</w:t>
      </w:r>
    </w:p>
    <w:p w:rsidR="00CB7FE9" w:rsidRPr="0082641D" w:rsidRDefault="00CB7FE9" w:rsidP="00FB786B"/>
    <w:p w:rsidR="00CB7FE9" w:rsidRPr="0082641D" w:rsidRDefault="00CB7FE9" w:rsidP="00FB786B">
      <w:pPr>
        <w:pStyle w:val="H6"/>
      </w:pPr>
      <w:r w:rsidRPr="0082641D">
        <w:rPr>
          <w:noProof/>
          <w:lang w:val="en-GB" w:eastAsia="en-GB"/>
        </w:rPr>
        <w:drawing>
          <wp:inline distT="0" distB="0" distL="0" distR="0">
            <wp:extent cx="5731510" cy="4294505"/>
            <wp:effectExtent l="19050" t="0" r="2540" b="0"/>
            <wp:docPr id="6" name="Picture 2" descr="Logic 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ic Model.png"/>
                    <pic:cNvPicPr/>
                  </pic:nvPicPr>
                  <pic:blipFill>
                    <a:blip r:embed="rId19" cstate="print"/>
                    <a:stretch>
                      <a:fillRect/>
                    </a:stretch>
                  </pic:blipFill>
                  <pic:spPr>
                    <a:xfrm>
                      <a:off x="0" y="0"/>
                      <a:ext cx="5731510" cy="4294505"/>
                    </a:xfrm>
                    <a:prstGeom prst="rect">
                      <a:avLst/>
                    </a:prstGeom>
                  </pic:spPr>
                </pic:pic>
              </a:graphicData>
            </a:graphic>
          </wp:inline>
        </w:drawing>
      </w:r>
    </w:p>
    <w:p w:rsidR="00055FF0" w:rsidRDefault="00055FF0" w:rsidP="00FB786B"/>
    <w:p w:rsidR="00055FF0" w:rsidRDefault="00055FF0" w:rsidP="00FB786B"/>
    <w:p w:rsidR="00CB7FE9" w:rsidRDefault="00CB7FE9" w:rsidP="00FB786B">
      <w:r w:rsidRPr="0082641D">
        <w:t xml:space="preserve">The Outputs of the Development and Implementation (D &amp; I) activities carried out under the WSF are depicted in the central two columns demarcated by the dotted line in the Logic Model </w:t>
      </w:r>
      <w:proofErr w:type="spellStart"/>
      <w:r w:rsidRPr="0082641D">
        <w:t>diagramme</w:t>
      </w:r>
      <w:proofErr w:type="spellEnd"/>
      <w:r w:rsidRPr="0082641D">
        <w:t xml:space="preserve"> above. Technologies (or ‘tools’) developed by the CSIR that are at a Technology Readiness Level (TRL) above 5 form the basis for the ‘quick win’ D&amp;I activities over the first 12 to 18 month period. As indicated, these activities can only be achieved through effective and efficient collaboration across the capabilities in CSIR and within its external network. </w:t>
      </w:r>
    </w:p>
    <w:p w:rsidR="00024BCF" w:rsidRDefault="00024BCF" w:rsidP="00FB786B"/>
    <w:p w:rsidR="00451570" w:rsidRDefault="00451570">
      <w:pPr>
        <w:spacing w:after="200"/>
        <w:jc w:val="left"/>
      </w:pPr>
      <w:r>
        <w:br w:type="page"/>
      </w:r>
    </w:p>
    <w:p w:rsidR="00024BCF" w:rsidRPr="0082641D" w:rsidRDefault="00024BCF" w:rsidP="00FB786B"/>
    <w:p w:rsidR="00421D2E" w:rsidRPr="00F13A8D" w:rsidRDefault="00F72F52" w:rsidP="00FB786B">
      <w:pPr>
        <w:pStyle w:val="Heading2a"/>
      </w:pPr>
      <w:bookmarkStart w:id="3" w:name="_Toc326919647"/>
      <w:r>
        <w:t>3.0</w:t>
      </w:r>
      <w:r>
        <w:tab/>
      </w:r>
      <w:r w:rsidR="00421D2E" w:rsidRPr="00F13A8D">
        <w:t>EXPECTED RESULTS</w:t>
      </w:r>
      <w:bookmarkEnd w:id="3"/>
      <w:r w:rsidR="00421D2E" w:rsidRPr="00F13A8D">
        <w:t xml:space="preserve"> </w:t>
      </w:r>
    </w:p>
    <w:p w:rsidR="00421D2E" w:rsidRDefault="00421D2E" w:rsidP="00FB786B">
      <w:r w:rsidRPr="0082641D">
        <w:t xml:space="preserve">Although the final end users (or target population) are the ‘People of South Africa’, the various levels of government are mandated to act on behalf of their constituents and to ensure a healthy and safe environment and are therefore seen as the Intermediate Customers. </w:t>
      </w:r>
    </w:p>
    <w:p w:rsidR="00853407" w:rsidRPr="0082641D" w:rsidRDefault="00853407" w:rsidP="00FB786B"/>
    <w:p w:rsidR="00421D2E" w:rsidRDefault="00055FF0" w:rsidP="00FB786B">
      <w:r>
        <w:t>To this end t</w:t>
      </w:r>
      <w:r w:rsidR="00421D2E" w:rsidRPr="0082641D">
        <w:t xml:space="preserve">he South African Government has agreed on 12 outcomes as a key focus of service delivery work up to 2014. Each outcome has a limited number of measureable outputs with targets. For example, the Delivery Agreement for Outcome 10: </w:t>
      </w:r>
      <w:r w:rsidR="00421D2E" w:rsidRPr="0082641D">
        <w:rPr>
          <w:i/>
        </w:rPr>
        <w:t>Environmental Assets and Natural Resources that are valued protected and continually enhanced</w:t>
      </w:r>
      <w:r w:rsidR="00421D2E" w:rsidRPr="0082641D">
        <w:t xml:space="preserve"> (</w:t>
      </w:r>
      <w:hyperlink r:id="rId20" w:history="1">
        <w:r w:rsidR="00421D2E" w:rsidRPr="0082641D">
          <w:rPr>
            <w:rStyle w:val="Hyperlink"/>
            <w:rFonts w:ascii="Arial" w:hAnsi="Arial" w:cs="Arial"/>
          </w:rPr>
          <w:t>www.environment.gov.za</w:t>
        </w:r>
      </w:hyperlink>
      <w:r w:rsidR="00421D2E" w:rsidRPr="0082641D">
        <w:t>) has as Output 1 ‘Enhanced quality and quantity of water resources’ with sub-outputs of (1) water demand management, (2) water resource protection, and (3) regulation of water quality.</w:t>
      </w:r>
    </w:p>
    <w:p w:rsidR="00024BCF" w:rsidRDefault="00024BCF" w:rsidP="00FB786B"/>
    <w:p w:rsidR="00024BCF" w:rsidRDefault="00055FF0" w:rsidP="00FB786B">
      <w:r>
        <w:t>Aligned to assist the above, t</w:t>
      </w:r>
      <w:r w:rsidR="00451570">
        <w:t xml:space="preserve">he expected results of the WSF are therefore to (1) facilitate changes in knowledge, attitude and </w:t>
      </w:r>
      <w:proofErr w:type="spellStart"/>
      <w:r w:rsidR="00451570">
        <w:t>behaviour</w:t>
      </w:r>
      <w:proofErr w:type="spellEnd"/>
      <w:r w:rsidR="00451570">
        <w:t xml:space="preserve"> of planners, water users (and effluent dischargers), and authorities in terms of the implementation of the required practices, procedures and policies that influence water quality, and (2) the adoption of relevant technologies by owners, funders, managers and operators of waste water treatment works in municipalities.  </w:t>
      </w:r>
    </w:p>
    <w:p w:rsidR="00451570" w:rsidRDefault="00451570" w:rsidP="00FB786B"/>
    <w:p w:rsidR="00451570" w:rsidRPr="0082641D" w:rsidRDefault="00451570" w:rsidP="00FB786B"/>
    <w:p w:rsidR="00CB7FE9" w:rsidRPr="00F13A8D" w:rsidRDefault="00F72F52" w:rsidP="00FB786B">
      <w:pPr>
        <w:pStyle w:val="Heading2a"/>
      </w:pPr>
      <w:bookmarkStart w:id="4" w:name="_Toc326919648"/>
      <w:r>
        <w:t>4.0</w:t>
      </w:r>
      <w:r>
        <w:tab/>
      </w:r>
      <w:r w:rsidR="00CB7FE9" w:rsidRPr="00F13A8D">
        <w:t>APPROACH</w:t>
      </w:r>
      <w:bookmarkEnd w:id="4"/>
    </w:p>
    <w:p w:rsidR="00CB7FE9" w:rsidRDefault="00CB7FE9" w:rsidP="00FB786B">
      <w:r w:rsidRPr="0082641D">
        <w:t xml:space="preserve">Two parallel intervention processes are being followed, namely (1) a short-term approach focused on the water quality and efficiency components at Waste Water Treatment Works where the results should be </w:t>
      </w:r>
      <w:proofErr w:type="spellStart"/>
      <w:r w:rsidRPr="0082641D">
        <w:t>realised</w:t>
      </w:r>
      <w:proofErr w:type="spellEnd"/>
      <w:r w:rsidRPr="0082641D">
        <w:t xml:space="preserve"> within 1 to 2 years, and (2) the bigger picture where water quantity, quality and treatment efficiency at water basin scale are addressed and results </w:t>
      </w:r>
      <w:proofErr w:type="spellStart"/>
      <w:r w:rsidRPr="0082641D">
        <w:t>realised</w:t>
      </w:r>
      <w:proofErr w:type="spellEnd"/>
      <w:r w:rsidRPr="0082641D">
        <w:t xml:space="preserve"> within 3 to 5 years. </w:t>
      </w:r>
    </w:p>
    <w:p w:rsidR="00024BCF" w:rsidRPr="0082641D" w:rsidRDefault="00024BCF" w:rsidP="00FB786B"/>
    <w:p w:rsidR="00CB7FE9" w:rsidRDefault="00CB7FE9" w:rsidP="00FB786B">
      <w:r w:rsidRPr="0082641D">
        <w:t>Since the intention of the CSIR Flagship initiative is to develop and implement current CSIR Technology Demonstrators (TRL 5 and above) to at least pilot scale (TRL 7 and above), a process was followed to identify suitable TRL 5+ products within CSIR that aligned with and addressed the needs within the identified Intervention Areas.</w:t>
      </w:r>
    </w:p>
    <w:p w:rsidR="00024BCF" w:rsidRPr="0082641D" w:rsidRDefault="00024BCF" w:rsidP="00FB786B"/>
    <w:p w:rsidR="00CB7FE9" w:rsidRDefault="00CB7FE9" w:rsidP="00FB786B">
      <w:r w:rsidRPr="0082641D">
        <w:t xml:space="preserve">The </w:t>
      </w:r>
      <w:r w:rsidR="00A212AE">
        <w:t xml:space="preserve">essence of the </w:t>
      </w:r>
      <w:r w:rsidRPr="0082641D">
        <w:t>intervention plan is depicted in the summary figure below</w:t>
      </w:r>
      <w:r w:rsidR="00A314DE" w:rsidRPr="0082641D">
        <w:t xml:space="preserve">. </w:t>
      </w:r>
    </w:p>
    <w:p w:rsidR="00024BCF" w:rsidRPr="0082641D" w:rsidRDefault="00024BCF" w:rsidP="00FB786B"/>
    <w:p w:rsidR="00CB7FE9" w:rsidRPr="0082641D" w:rsidRDefault="00CB7FE9" w:rsidP="00FB786B"/>
    <w:p w:rsidR="000A1C48" w:rsidRDefault="000A1C48" w:rsidP="00FB786B">
      <w:r w:rsidRPr="0082641D">
        <w:br w:type="page"/>
      </w:r>
      <w:r w:rsidR="00C46806" w:rsidRPr="00C46806">
        <w:rPr>
          <w:noProof/>
          <w:lang w:val="en-GB" w:eastAsia="en-GB"/>
        </w:rPr>
        <w:lastRenderedPageBreak/>
        <w:drawing>
          <wp:inline distT="0" distB="0" distL="0" distR="0">
            <wp:extent cx="5727065" cy="4095750"/>
            <wp:effectExtent l="0" t="0" r="0" b="0"/>
            <wp:docPr id="7" name="Picture 32" descr="summa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ary.png"/>
                    <pic:cNvPicPr/>
                  </pic:nvPicPr>
                  <pic:blipFill>
                    <a:blip r:embed="rId21" cstate="print"/>
                    <a:stretch>
                      <a:fillRect/>
                    </a:stretch>
                  </pic:blipFill>
                  <pic:spPr>
                    <a:xfrm>
                      <a:off x="0" y="0"/>
                      <a:ext cx="5727065" cy="4095750"/>
                    </a:xfrm>
                    <a:prstGeom prst="rect">
                      <a:avLst/>
                    </a:prstGeom>
                  </pic:spPr>
                </pic:pic>
              </a:graphicData>
            </a:graphic>
          </wp:inline>
        </w:drawing>
      </w:r>
    </w:p>
    <w:p w:rsidR="00C46806" w:rsidRDefault="00C46806" w:rsidP="00FB786B"/>
    <w:p w:rsidR="00C46806" w:rsidRPr="0082641D" w:rsidRDefault="00C46806" w:rsidP="00FB786B">
      <w:pPr>
        <w:rPr>
          <w:rFonts w:eastAsia="Times New Roman"/>
          <w:color w:val="17365D"/>
          <w:spacing w:val="5"/>
          <w:kern w:val="28"/>
          <w:lang w:val="en-ZA" w:bidi="en-US"/>
        </w:rPr>
      </w:pPr>
    </w:p>
    <w:p w:rsidR="00421D2E" w:rsidRPr="0082641D" w:rsidRDefault="00421D2E" w:rsidP="00FB786B">
      <w:pPr>
        <w:pStyle w:val="Heading2a"/>
      </w:pPr>
    </w:p>
    <w:p w:rsidR="00CB7FE9" w:rsidRPr="00F13A8D" w:rsidRDefault="00F72F52" w:rsidP="00FB786B">
      <w:pPr>
        <w:pStyle w:val="Heading2a"/>
      </w:pPr>
      <w:bookmarkStart w:id="5" w:name="_Toc326919649"/>
      <w:r>
        <w:t>5.0</w:t>
      </w:r>
      <w:r>
        <w:tab/>
      </w:r>
      <w:r w:rsidR="00CB7FE9" w:rsidRPr="00F13A8D">
        <w:t>THE P</w:t>
      </w:r>
      <w:r w:rsidR="000A1C48" w:rsidRPr="00F13A8D">
        <w:t>ROJECT DESCRIPTION</w:t>
      </w:r>
      <w:bookmarkEnd w:id="5"/>
    </w:p>
    <w:p w:rsidR="000A1C48" w:rsidRPr="0082641D" w:rsidRDefault="000A1C48" w:rsidP="00FB786B">
      <w:r w:rsidRPr="0082641D">
        <w:t xml:space="preserve">As described above, the key aspects of WSF is seen to be the fact that the D &amp; I activities are packaged as an integrated solution aimed at national and even regional replication. The innovation therefore lies in: </w:t>
      </w:r>
    </w:p>
    <w:p w:rsidR="000A1C48" w:rsidRPr="00024BCF" w:rsidRDefault="000A1C48" w:rsidP="00024BCF">
      <w:pPr>
        <w:pStyle w:val="ListParagraph"/>
      </w:pPr>
      <w:r w:rsidRPr="00024BCF">
        <w:t xml:space="preserve">An integrated , multi-disciplinary solution, piloted in an Urban and </w:t>
      </w:r>
      <w:proofErr w:type="spellStart"/>
      <w:r w:rsidRPr="00024BCF">
        <w:t>Peri</w:t>
      </w:r>
      <w:proofErr w:type="spellEnd"/>
      <w:r w:rsidRPr="00024BCF">
        <w:t>-urban environment that includes a predictive ability to provide current and future scenario-based insight into the quantity and composition of the effluent stream entering the waste water treatment system.</w:t>
      </w:r>
    </w:p>
    <w:p w:rsidR="000A1C48" w:rsidRPr="0082641D" w:rsidRDefault="000A1C48" w:rsidP="00024BCF">
      <w:pPr>
        <w:pStyle w:val="ListParagraph"/>
      </w:pPr>
      <w:r w:rsidRPr="0082641D">
        <w:t>The focus on increasing the longevity of aging WWT plants by rehabilitating and upgrading the Anaerobic Digester component that leads to compliance of the solid waste stream, an energy cost reduction via biogas production and the value add (and associated job creation) of producing safe compost for sale and use in community gardens.</w:t>
      </w:r>
    </w:p>
    <w:p w:rsidR="000A1C48" w:rsidRPr="0082641D" w:rsidRDefault="000A1C48" w:rsidP="00024BCF">
      <w:pPr>
        <w:pStyle w:val="ListParagraph"/>
      </w:pPr>
      <w:r w:rsidRPr="0082641D">
        <w:t>An efficient low cost integrated near real-time 1</w:t>
      </w:r>
      <w:r w:rsidRPr="0082641D">
        <w:rPr>
          <w:vertAlign w:val="superscript"/>
        </w:rPr>
        <w:t>st</w:t>
      </w:r>
      <w:r w:rsidRPr="0082641D">
        <w:t xml:space="preserve"> level water quality monitoring system that allows for timely compliance evaluation and response at key nodes within the whole system to influence the Green Drop status of targeted municipalities.</w:t>
      </w:r>
    </w:p>
    <w:p w:rsidR="000A1C48" w:rsidRPr="0082641D" w:rsidRDefault="000A1C48" w:rsidP="00FB786B"/>
    <w:p w:rsidR="00CB7FE9" w:rsidRPr="0082641D" w:rsidRDefault="00CB7FE9" w:rsidP="00FB786B">
      <w:r w:rsidRPr="0082641D">
        <w:lastRenderedPageBreak/>
        <w:t xml:space="preserve">The following criteria were defined for selecting the </w:t>
      </w:r>
      <w:r w:rsidR="000A1C48" w:rsidRPr="0082641D">
        <w:t xml:space="preserve">pilot </w:t>
      </w:r>
      <w:r w:rsidRPr="0082641D">
        <w:t xml:space="preserve">sites where the technology demonstration would be focused: </w:t>
      </w:r>
    </w:p>
    <w:p w:rsidR="00CB7FE9" w:rsidRPr="0082641D" w:rsidRDefault="00CB7FE9" w:rsidP="00024BCF">
      <w:pPr>
        <w:pStyle w:val="ListParagraph"/>
        <w:numPr>
          <w:ilvl w:val="0"/>
          <w:numId w:val="2"/>
        </w:numPr>
      </w:pPr>
      <w:r w:rsidRPr="0082641D">
        <w:t>Integrated solution (co-location)</w:t>
      </w:r>
    </w:p>
    <w:p w:rsidR="00CB7FE9" w:rsidRPr="0082641D" w:rsidRDefault="00CB7FE9" w:rsidP="00024BCF">
      <w:pPr>
        <w:pStyle w:val="ListParagraph"/>
        <w:numPr>
          <w:ilvl w:val="0"/>
          <w:numId w:val="2"/>
        </w:numPr>
      </w:pPr>
      <w:r w:rsidRPr="0082641D">
        <w:t>Local community-level need or high-risk water problem</w:t>
      </w:r>
    </w:p>
    <w:p w:rsidR="00CB7FE9" w:rsidRPr="0082641D" w:rsidRDefault="00CB7FE9" w:rsidP="00024BCF">
      <w:pPr>
        <w:pStyle w:val="ListParagraph"/>
        <w:numPr>
          <w:ilvl w:val="0"/>
          <w:numId w:val="2"/>
        </w:numPr>
      </w:pPr>
      <w:r w:rsidRPr="0082641D">
        <w:t>Representative of national scale problem</w:t>
      </w:r>
    </w:p>
    <w:p w:rsidR="00CB7FE9" w:rsidRPr="0082641D" w:rsidRDefault="00CB7FE9" w:rsidP="00024BCF">
      <w:pPr>
        <w:pStyle w:val="ListParagraph"/>
        <w:numPr>
          <w:ilvl w:val="0"/>
          <w:numId w:val="2"/>
        </w:numPr>
      </w:pPr>
      <w:r w:rsidRPr="0082641D">
        <w:t>Co-funding available from local sources</w:t>
      </w:r>
    </w:p>
    <w:p w:rsidR="00CB7FE9" w:rsidRPr="0082641D" w:rsidRDefault="00CB7FE9" w:rsidP="00024BCF">
      <w:pPr>
        <w:pStyle w:val="ListParagraph"/>
        <w:numPr>
          <w:ilvl w:val="0"/>
          <w:numId w:val="2"/>
        </w:numPr>
      </w:pPr>
      <w:r w:rsidRPr="0082641D">
        <w:t>Ease of access to the pilot area by CSIR teams</w:t>
      </w:r>
    </w:p>
    <w:p w:rsidR="00CB7FE9" w:rsidRPr="0082641D" w:rsidRDefault="00CB7FE9" w:rsidP="00024BCF">
      <w:pPr>
        <w:pStyle w:val="ListParagraph"/>
        <w:numPr>
          <w:ilvl w:val="0"/>
          <w:numId w:val="2"/>
        </w:numPr>
      </w:pPr>
      <w:r w:rsidRPr="0082641D">
        <w:t>Current CSIR initiatives underway (co-locate)</w:t>
      </w:r>
    </w:p>
    <w:p w:rsidR="00CB7FE9" w:rsidRPr="0082641D" w:rsidRDefault="00CB7FE9" w:rsidP="00024BCF">
      <w:pPr>
        <w:pStyle w:val="ListParagraph"/>
        <w:numPr>
          <w:ilvl w:val="1"/>
          <w:numId w:val="2"/>
        </w:numPr>
      </w:pPr>
      <w:r w:rsidRPr="0082641D">
        <w:t>Good relationship with key stakeholders</w:t>
      </w:r>
    </w:p>
    <w:p w:rsidR="00CB7FE9" w:rsidRPr="0082641D" w:rsidRDefault="00CB7FE9" w:rsidP="00024BCF">
      <w:pPr>
        <w:pStyle w:val="ListParagraph"/>
        <w:numPr>
          <w:ilvl w:val="1"/>
          <w:numId w:val="2"/>
        </w:numPr>
      </w:pPr>
      <w:r w:rsidRPr="0082641D">
        <w:t>Current externally funded complementary projects</w:t>
      </w:r>
    </w:p>
    <w:p w:rsidR="00CB7FE9" w:rsidRPr="0082641D" w:rsidRDefault="00CB7FE9" w:rsidP="00FB786B"/>
    <w:p w:rsidR="00CB7FE9" w:rsidRPr="0082641D" w:rsidRDefault="00CB7FE9" w:rsidP="00FB786B">
      <w:r w:rsidRPr="0082641D">
        <w:t>The application of the selection criteria resulted in the definition of a single integrated experiment piloted in two complementary locations, namely:</w:t>
      </w:r>
    </w:p>
    <w:p w:rsidR="00CB7FE9" w:rsidRPr="0082641D" w:rsidRDefault="00CB7FE9" w:rsidP="00024BCF">
      <w:pPr>
        <w:pStyle w:val="ListParagraph"/>
        <w:numPr>
          <w:ilvl w:val="0"/>
          <w:numId w:val="3"/>
        </w:numPr>
      </w:pPr>
      <w:r w:rsidRPr="0082641D">
        <w:t xml:space="preserve">The ERWAT managed </w:t>
      </w:r>
      <w:proofErr w:type="spellStart"/>
      <w:r w:rsidRPr="0082641D">
        <w:t>Olifantsfontein</w:t>
      </w:r>
      <w:proofErr w:type="spellEnd"/>
      <w:r w:rsidRPr="0082641D">
        <w:t xml:space="preserve"> WWTW located </w:t>
      </w:r>
      <w:r w:rsidR="00A212AE">
        <w:t xml:space="preserve">within an </w:t>
      </w:r>
      <w:proofErr w:type="gramStart"/>
      <w:r w:rsidR="00A212AE">
        <w:t>Urban</w:t>
      </w:r>
      <w:proofErr w:type="gramEnd"/>
      <w:r w:rsidR="00A212AE">
        <w:t xml:space="preserve"> setting in the </w:t>
      </w:r>
      <w:r w:rsidRPr="0082641D">
        <w:t>upper Crocodile River catchment. The intervention would be focused on ‘Fit-for-use / purpose’ infrastructure improvement with a secondary aim for community job creation and household level impact via waste beneficiation and a community garden.</w:t>
      </w:r>
    </w:p>
    <w:p w:rsidR="00CB7FE9" w:rsidRDefault="00CB7FE9" w:rsidP="00024BCF">
      <w:pPr>
        <w:pStyle w:val="ListParagraph"/>
        <w:numPr>
          <w:ilvl w:val="0"/>
          <w:numId w:val="3"/>
        </w:numPr>
      </w:pPr>
      <w:r w:rsidRPr="0082641D">
        <w:t>The Sekhukhune District Muni</w:t>
      </w:r>
      <w:r w:rsidR="00A212AE">
        <w:t xml:space="preserve">cipality which is located in a </w:t>
      </w:r>
      <w:proofErr w:type="spellStart"/>
      <w:r w:rsidRPr="0082641D">
        <w:t>Peri</w:t>
      </w:r>
      <w:proofErr w:type="spellEnd"/>
      <w:r w:rsidRPr="0082641D">
        <w:t xml:space="preserve">-Urban setting in the Upper </w:t>
      </w:r>
      <w:proofErr w:type="spellStart"/>
      <w:r w:rsidRPr="0082641D">
        <w:t>Olifants</w:t>
      </w:r>
      <w:proofErr w:type="spellEnd"/>
      <w:r w:rsidRPr="0082641D">
        <w:t xml:space="preserve"> River catchment where the focus will be on Green Drop status improvement.</w:t>
      </w:r>
    </w:p>
    <w:p w:rsidR="00024BCF" w:rsidRPr="0082641D" w:rsidRDefault="00024BCF" w:rsidP="00024BCF">
      <w:pPr>
        <w:pStyle w:val="ListParagraph"/>
        <w:numPr>
          <w:ilvl w:val="0"/>
          <w:numId w:val="0"/>
        </w:numPr>
        <w:ind w:left="720"/>
      </w:pPr>
    </w:p>
    <w:p w:rsidR="00024BCF" w:rsidRDefault="00CB7FE9" w:rsidP="00FB786B">
      <w:r w:rsidRPr="0082641D">
        <w:t xml:space="preserve">The pilot sites are shown in the figures below.  </w:t>
      </w:r>
    </w:p>
    <w:p w:rsidR="00CB7FE9" w:rsidRPr="0082641D" w:rsidRDefault="00CB7FE9" w:rsidP="00FB786B">
      <w:r w:rsidRPr="0082641D">
        <w:rPr>
          <w:noProof/>
          <w:lang w:val="en-GB" w:eastAsia="en-GB"/>
        </w:rPr>
        <w:drawing>
          <wp:inline distT="0" distB="0" distL="0" distR="0">
            <wp:extent cx="5602083" cy="3201366"/>
            <wp:effectExtent l="19050" t="0" r="0" b="0"/>
            <wp:docPr id="10" name="Picture 5" descr="Olifantsfonte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lifantsfontein.png"/>
                    <pic:cNvPicPr/>
                  </pic:nvPicPr>
                  <pic:blipFill>
                    <a:blip r:embed="rId22" cstate="print"/>
                    <a:stretch>
                      <a:fillRect/>
                    </a:stretch>
                  </pic:blipFill>
                  <pic:spPr>
                    <a:xfrm>
                      <a:off x="0" y="0"/>
                      <a:ext cx="5608098" cy="3204804"/>
                    </a:xfrm>
                    <a:prstGeom prst="rect">
                      <a:avLst/>
                    </a:prstGeom>
                  </pic:spPr>
                </pic:pic>
              </a:graphicData>
            </a:graphic>
          </wp:inline>
        </w:drawing>
      </w:r>
    </w:p>
    <w:p w:rsidR="00CB7FE9" w:rsidRPr="0082641D" w:rsidRDefault="00CB7FE9" w:rsidP="00FB786B"/>
    <w:p w:rsidR="00CB7FE9" w:rsidRPr="00060D8B" w:rsidRDefault="00060D8B" w:rsidP="00060D8B">
      <w:pPr>
        <w:jc w:val="center"/>
        <w:rPr>
          <w:b/>
        </w:rPr>
      </w:pPr>
      <w:r w:rsidRPr="00060D8B">
        <w:rPr>
          <w:b/>
        </w:rPr>
        <w:t xml:space="preserve">The </w:t>
      </w:r>
      <w:proofErr w:type="spellStart"/>
      <w:r w:rsidRPr="00060D8B">
        <w:rPr>
          <w:b/>
        </w:rPr>
        <w:t>Olifantsfontein</w:t>
      </w:r>
      <w:proofErr w:type="spellEnd"/>
      <w:r w:rsidRPr="00060D8B">
        <w:rPr>
          <w:b/>
        </w:rPr>
        <w:t xml:space="preserve"> Waste Water Treatment Works is located in an </w:t>
      </w:r>
      <w:proofErr w:type="gramStart"/>
      <w:r w:rsidRPr="00060D8B">
        <w:rPr>
          <w:b/>
        </w:rPr>
        <w:t>Urban</w:t>
      </w:r>
      <w:proofErr w:type="gramEnd"/>
      <w:r w:rsidRPr="00060D8B">
        <w:rPr>
          <w:b/>
        </w:rPr>
        <w:t xml:space="preserve"> environment in the Upper Crocodile River catchment</w:t>
      </w:r>
    </w:p>
    <w:p w:rsidR="00CB7FE9" w:rsidRPr="0082641D" w:rsidRDefault="00CB7FE9" w:rsidP="00FB786B">
      <w:r w:rsidRPr="0082641D">
        <w:rPr>
          <w:noProof/>
          <w:lang w:val="en-GB" w:eastAsia="en-GB"/>
        </w:rPr>
        <w:lastRenderedPageBreak/>
        <w:drawing>
          <wp:inline distT="0" distB="0" distL="0" distR="0">
            <wp:extent cx="5141232" cy="3102055"/>
            <wp:effectExtent l="19050" t="0" r="2268" b="0"/>
            <wp:docPr id="11" name="Picture 6" descr="Olifantsfontei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lifantsfontein1.png"/>
                    <pic:cNvPicPr/>
                  </pic:nvPicPr>
                  <pic:blipFill>
                    <a:blip r:embed="rId23" cstate="print"/>
                    <a:stretch>
                      <a:fillRect/>
                    </a:stretch>
                  </pic:blipFill>
                  <pic:spPr>
                    <a:xfrm>
                      <a:off x="0" y="0"/>
                      <a:ext cx="5149162" cy="3106840"/>
                    </a:xfrm>
                    <a:prstGeom prst="rect">
                      <a:avLst/>
                    </a:prstGeom>
                  </pic:spPr>
                </pic:pic>
              </a:graphicData>
            </a:graphic>
          </wp:inline>
        </w:drawing>
      </w:r>
    </w:p>
    <w:p w:rsidR="00CB7FE9" w:rsidRPr="0082641D" w:rsidRDefault="00CB7FE9" w:rsidP="00FB786B"/>
    <w:p w:rsidR="00CB7FE9" w:rsidRPr="00060D8B" w:rsidRDefault="00060D8B" w:rsidP="00060D8B">
      <w:pPr>
        <w:jc w:val="center"/>
        <w:rPr>
          <w:b/>
        </w:rPr>
      </w:pPr>
      <w:r w:rsidRPr="00060D8B">
        <w:rPr>
          <w:b/>
        </w:rPr>
        <w:t xml:space="preserve">The Winnie Mandela Park community borders the </w:t>
      </w:r>
      <w:proofErr w:type="spellStart"/>
      <w:r w:rsidRPr="00060D8B">
        <w:rPr>
          <w:b/>
        </w:rPr>
        <w:t>Olifantsfontein</w:t>
      </w:r>
      <w:proofErr w:type="spellEnd"/>
      <w:r w:rsidRPr="00060D8B">
        <w:rPr>
          <w:b/>
        </w:rPr>
        <w:t xml:space="preserve"> WWTW, providing opportunities for job creation through waste beneficiation projects</w:t>
      </w:r>
    </w:p>
    <w:p w:rsidR="00CB7FE9" w:rsidRPr="0082641D" w:rsidRDefault="00CB7FE9" w:rsidP="00FB786B"/>
    <w:p w:rsidR="00CB7FE9" w:rsidRPr="0082641D" w:rsidRDefault="00E71E7F" w:rsidP="00FB786B">
      <w:r w:rsidRPr="00E71E7F">
        <w:rPr>
          <w:noProof/>
        </w:rPr>
        <w:pict>
          <v:shape id="Text Box 12" o:spid="_x0000_s1029" type="#_x0000_t202" style="position:absolute;left:0;text-align:left;margin-left:66.4pt;margin-top:305.55pt;width:347.1pt;height:38.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" stroked="f">
            <v:textbox>
              <w:txbxContent>
                <w:p w:rsidR="003D6048" w:rsidRDefault="003D6048" w:rsidP="00FB786B">
                  <w:pPr>
                    <w:rPr>
                      <w:rFonts w:eastAsia="Times New Roman"/>
                    </w:rPr>
                  </w:pPr>
                </w:p>
              </w:txbxContent>
            </v:textbox>
          </v:shape>
        </w:pict>
      </w:r>
      <w:r w:rsidR="00CB7FE9" w:rsidRPr="0082641D">
        <w:rPr>
          <w:noProof/>
          <w:lang w:val="en-GB" w:eastAsia="en-GB"/>
        </w:rPr>
        <w:drawing>
          <wp:inline distT="0" distB="0" distL="0" distR="0">
            <wp:extent cx="5170467" cy="3772733"/>
            <wp:effectExtent l="19050" t="0" r="0" b="0"/>
            <wp:docPr id="12" name="Picture 7" descr="Sekhukhune DM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khukhune DM1.png"/>
                    <pic:cNvPicPr/>
                  </pic:nvPicPr>
                  <pic:blipFill>
                    <a:blip r:embed="rId24" cstate="print"/>
                    <a:stretch>
                      <a:fillRect/>
                    </a:stretch>
                  </pic:blipFill>
                  <pic:spPr>
                    <a:xfrm>
                      <a:off x="0" y="0"/>
                      <a:ext cx="5175382" cy="3776319"/>
                    </a:xfrm>
                    <a:prstGeom prst="rect">
                      <a:avLst/>
                    </a:prstGeom>
                  </pic:spPr>
                </pic:pic>
              </a:graphicData>
            </a:graphic>
          </wp:inline>
        </w:drawing>
      </w:r>
    </w:p>
    <w:p w:rsidR="00CB7FE9" w:rsidRPr="0082641D" w:rsidRDefault="00CB7FE9" w:rsidP="00FB786B"/>
    <w:p w:rsidR="00CB7FE9" w:rsidRPr="0082641D" w:rsidRDefault="00CB7FE9" w:rsidP="00FB786B">
      <w:r w:rsidRPr="0082641D">
        <w:t xml:space="preserve">   </w:t>
      </w:r>
    </w:p>
    <w:p w:rsidR="00F13A8D" w:rsidRDefault="00F13A8D" w:rsidP="00FB786B">
      <w:pPr>
        <w:rPr>
          <w:rFonts w:eastAsia="Times New Roman"/>
          <w:color w:val="17365D"/>
          <w:spacing w:val="5"/>
          <w:kern w:val="28"/>
          <w:lang w:val="en-ZA" w:bidi="en-US"/>
        </w:rPr>
      </w:pPr>
      <w:r>
        <w:br w:type="page"/>
      </w:r>
    </w:p>
    <w:p w:rsidR="00A314DE" w:rsidRPr="00F13A8D" w:rsidRDefault="00F72F52" w:rsidP="00FB786B">
      <w:pPr>
        <w:pStyle w:val="Heading2a"/>
      </w:pPr>
      <w:bookmarkStart w:id="6" w:name="_Toc326919650"/>
      <w:r>
        <w:lastRenderedPageBreak/>
        <w:t>6.0</w:t>
      </w:r>
      <w:r>
        <w:tab/>
      </w:r>
      <w:r w:rsidR="00A314DE" w:rsidRPr="00F13A8D">
        <w:t>COMPONENTS OF THE INTEGRATED SOLUTION</w:t>
      </w:r>
      <w:bookmarkEnd w:id="6"/>
    </w:p>
    <w:p w:rsidR="00A314DE" w:rsidRPr="0082641D" w:rsidRDefault="00A314DE" w:rsidP="00FB786B">
      <w:r w:rsidRPr="0082641D">
        <w:t>A number of CSIR technology demonstrators that are aligned with the proposed integrated solution were identified. Three core technologies</w:t>
      </w:r>
      <w:r w:rsidR="009A79FC">
        <w:t>,</w:t>
      </w:r>
      <w:r w:rsidRPr="0082641D">
        <w:t xml:space="preserve"> all at TRL 5 or above</w:t>
      </w:r>
      <w:r w:rsidR="009A79FC">
        <w:t xml:space="preserve"> were chosen as the core to the three interventions</w:t>
      </w:r>
      <w:r w:rsidRPr="0082641D">
        <w:t xml:space="preserve">. </w:t>
      </w:r>
      <w:r w:rsidR="009A79FC">
        <w:t>These are briefly described below with t</w:t>
      </w:r>
      <w:r w:rsidRPr="0082641D">
        <w:t>he technical detail, along with the activities associated with the development and implementation of each are described in Appendices A, B and C</w:t>
      </w:r>
      <w:r w:rsidR="004E389C">
        <w:t xml:space="preserve"> of the full document (GWDMS#216950-Pta Gen)</w:t>
      </w:r>
      <w:r w:rsidRPr="0082641D">
        <w:t xml:space="preserve">.  </w:t>
      </w:r>
    </w:p>
    <w:p w:rsidR="00060D8B" w:rsidRDefault="00060D8B" w:rsidP="00FB786B"/>
    <w:p w:rsidR="00A314DE" w:rsidRPr="0082641D" w:rsidRDefault="00A314DE" w:rsidP="00FB786B">
      <w:r w:rsidRPr="0082641D">
        <w:t xml:space="preserve">The implementation of the technologies requires collaboration amongst researchers from BE, NRE, CAS, MSM, MDS and </w:t>
      </w:r>
      <w:proofErr w:type="spellStart"/>
      <w:r w:rsidRPr="0082641D">
        <w:t>Meraka</w:t>
      </w:r>
      <w:proofErr w:type="spellEnd"/>
      <w:r w:rsidRPr="0082641D">
        <w:t>.</w:t>
      </w:r>
    </w:p>
    <w:p w:rsidR="009A79FC" w:rsidRDefault="009A79FC" w:rsidP="009A79FC"/>
    <w:p w:rsidR="009A79FC" w:rsidRPr="00CA370E" w:rsidRDefault="009A79FC" w:rsidP="009A79FC">
      <w:pPr>
        <w:rPr>
          <w:rFonts w:eastAsia="Times New Roman"/>
          <w:lang w:val="en-ZA" w:eastAsia="en-ZA"/>
        </w:rPr>
      </w:pPr>
      <w:r>
        <w:rPr>
          <w:rFonts w:eastAsia="Times New Roman"/>
          <w:lang w:val="en-ZA" w:eastAsia="en-ZA"/>
        </w:rPr>
        <w:t>The overall objective of the integrative solution is t</w:t>
      </w:r>
      <w:r w:rsidRPr="00CA370E">
        <w:rPr>
          <w:rFonts w:eastAsia="Times New Roman"/>
          <w:lang w:val="en-ZA" w:eastAsia="en-ZA"/>
        </w:rPr>
        <w:t xml:space="preserve">o achieve water quantity, quality &amp; efficiency at basin level, specifically related to wastewater treatment works (WWTWs). </w:t>
      </w:r>
    </w:p>
    <w:p w:rsidR="009A79FC" w:rsidRDefault="009A79FC" w:rsidP="009A79FC"/>
    <w:p w:rsidR="009A79FC" w:rsidRPr="009A79FC" w:rsidRDefault="009A79FC" w:rsidP="009A79FC">
      <w:pPr>
        <w:rPr>
          <w:b/>
        </w:rPr>
      </w:pPr>
      <w:r w:rsidRPr="009A79FC">
        <w:rPr>
          <w:b/>
        </w:rPr>
        <w:t xml:space="preserve">Intervention Area 1: Planning and Governance </w:t>
      </w:r>
    </w:p>
    <w:p w:rsidR="009A79FC" w:rsidRDefault="009A79FC" w:rsidP="009A79FC">
      <w:pPr>
        <w:rPr>
          <w:rFonts w:eastAsia="Times New Roman"/>
          <w:lang w:val="en-ZA" w:eastAsia="en-ZA"/>
        </w:rPr>
      </w:pPr>
    </w:p>
    <w:p w:rsidR="009A79FC" w:rsidRPr="009A79FC" w:rsidRDefault="009A79FC" w:rsidP="009A79FC">
      <w:r w:rsidRPr="009A79FC">
        <w:t>The Urban Growth Simulation Platform (</w:t>
      </w:r>
      <w:proofErr w:type="spellStart"/>
      <w:r w:rsidRPr="009A79FC">
        <w:t>UrbanSim</w:t>
      </w:r>
      <w:proofErr w:type="spellEnd"/>
      <w:r w:rsidRPr="009A79FC">
        <w:t>) models spatially explicit patterns of urban growth over a 20-30 year period. Calibrating and adapting the modelling platform to facilitate the understanding and assessment of the impact of spatial planning and development on wastewater flows inflows to WWTW</w:t>
      </w:r>
      <w:r>
        <w:t xml:space="preserve"> lies at the core of this intervention area</w:t>
      </w:r>
      <w:r w:rsidRPr="009A79FC">
        <w:t xml:space="preserve">. Existing knowledge and technologies will be integrated into a spatial (GIS) based risk platform to assess, </w:t>
      </w:r>
      <w:proofErr w:type="spellStart"/>
      <w:r w:rsidRPr="009A79FC">
        <w:t>prioritise</w:t>
      </w:r>
      <w:proofErr w:type="spellEnd"/>
      <w:r w:rsidRPr="009A79FC">
        <w:t xml:space="preserve"> and mitigate the impact of WWTWs on ecosystem and human health. This framework provides a good platform to facilitate discussio</w:t>
      </w:r>
      <w:r>
        <w:t>ns in a multi-party environment and</w:t>
      </w:r>
      <w:r w:rsidRPr="009A79FC">
        <w:t xml:space="preserve"> facilitates a shared understanding of development patterns and trends and the forces that shape them, by providing the evidence required to inform rigorous and robust debate amongst the various agencies of the state. </w:t>
      </w:r>
    </w:p>
    <w:p w:rsidR="009A79FC" w:rsidRPr="009A79FC" w:rsidRDefault="009A79FC" w:rsidP="009A79FC"/>
    <w:p w:rsidR="009A79FC" w:rsidRPr="009A79FC" w:rsidRDefault="009A79FC" w:rsidP="009A79FC">
      <w:pPr>
        <w:spacing w:line="240" w:lineRule="auto"/>
      </w:pPr>
      <w:r w:rsidRPr="009A79FC">
        <w:t>The integrated solution will establish a platform to deliver different solutions at different levels, i.e. geographically (Plant, municipality, province, national), scales (small and large plants), governance (municipal, (inter)departmental, provincial, national), and temporal (short, medium and long term).</w:t>
      </w:r>
    </w:p>
    <w:p w:rsidR="009A79FC" w:rsidRPr="009A79FC" w:rsidRDefault="009A79FC" w:rsidP="009A79FC"/>
    <w:p w:rsidR="009A79FC" w:rsidRDefault="009A79FC" w:rsidP="009A79FC">
      <w:r w:rsidRPr="009A79FC">
        <w:rPr>
          <w:b/>
        </w:rPr>
        <w:t>Intervention</w:t>
      </w:r>
      <w:r>
        <w:rPr>
          <w:b/>
        </w:rPr>
        <w:t xml:space="preserve"> Area 2</w:t>
      </w:r>
      <w:r w:rsidRPr="009A79FC">
        <w:rPr>
          <w:b/>
        </w:rPr>
        <w:t xml:space="preserve">: </w:t>
      </w:r>
      <w:r>
        <w:rPr>
          <w:b/>
        </w:rPr>
        <w:t xml:space="preserve"> </w:t>
      </w:r>
      <w:proofErr w:type="spellStart"/>
      <w:r>
        <w:rPr>
          <w:b/>
        </w:rPr>
        <w:t>Revitalising</w:t>
      </w:r>
      <w:proofErr w:type="spellEnd"/>
      <w:r>
        <w:rPr>
          <w:b/>
        </w:rPr>
        <w:t xml:space="preserve"> Waste Water Treatment Works</w:t>
      </w:r>
    </w:p>
    <w:p w:rsidR="009A79FC" w:rsidRPr="009A79FC" w:rsidRDefault="009A79FC" w:rsidP="009A79FC"/>
    <w:p w:rsidR="009A79FC" w:rsidRDefault="00D14BB6" w:rsidP="009A79FC">
      <w:r w:rsidRPr="009A79FC">
        <w:t>The CSIR has developed a new anaerobic digester (AD) technology package that improves the performance of anaerobic digestion considerably compared with existing processes and equipment used at WWT plants.  The process is novel and consists of a two-stage, fully automated anaerobic digester that includes control of the critical parameters to optimize the process.  In</w:t>
      </w:r>
      <w:r w:rsidR="009A79FC" w:rsidRPr="009A79FC">
        <w:t xml:space="preserve"> </w:t>
      </w:r>
      <w:r w:rsidRPr="009A79FC">
        <w:t>addition, it reduces the retention time of the sewage in the system by almost half, thus increasing the capacity of such a system significantly.</w:t>
      </w:r>
    </w:p>
    <w:p w:rsidR="009A79FC" w:rsidRPr="009A79FC" w:rsidRDefault="009A79FC" w:rsidP="009A79FC"/>
    <w:p w:rsidR="009A79FC" w:rsidRDefault="009A79FC" w:rsidP="009A79FC">
      <w:r w:rsidRPr="009A79FC">
        <w:lastRenderedPageBreak/>
        <w:t>The C</w:t>
      </w:r>
      <w:r w:rsidR="00D14BB6" w:rsidRPr="009A79FC">
        <w:t xml:space="preserve">SIR, in collaboration with ERWAT (the WWT service provider to Ekurhuleni municipality), </w:t>
      </w:r>
      <w:r>
        <w:t xml:space="preserve">will </w:t>
      </w:r>
      <w:r w:rsidR="00D14BB6" w:rsidRPr="009A79FC">
        <w:t xml:space="preserve">pilot this innovative technology package at full scale at </w:t>
      </w:r>
      <w:r>
        <w:t xml:space="preserve">one of ERWAT’s WWTWs near </w:t>
      </w:r>
    </w:p>
    <w:p w:rsidR="009A79FC" w:rsidRDefault="009A79FC" w:rsidP="009A79FC"/>
    <w:p w:rsidR="009A79FC" w:rsidRPr="009A79FC" w:rsidRDefault="009A79FC" w:rsidP="009A79FC">
      <w:r w:rsidRPr="009A79FC">
        <w:rPr>
          <w:b/>
        </w:rPr>
        <w:t>Intervention</w:t>
      </w:r>
      <w:r>
        <w:rPr>
          <w:b/>
        </w:rPr>
        <w:t xml:space="preserve"> Area 3</w:t>
      </w:r>
      <w:r w:rsidRPr="009A79FC">
        <w:rPr>
          <w:b/>
        </w:rPr>
        <w:t xml:space="preserve">: </w:t>
      </w:r>
      <w:r>
        <w:rPr>
          <w:b/>
        </w:rPr>
        <w:t>Real-time water quality monitoring, assessment and response</w:t>
      </w:r>
    </w:p>
    <w:p w:rsidR="009A79FC" w:rsidRDefault="009A79FC" w:rsidP="009A79FC"/>
    <w:p w:rsidR="009A79FC" w:rsidRDefault="00D14BB6" w:rsidP="009A79FC">
      <w:r w:rsidRPr="009A79FC">
        <w:t xml:space="preserve">The Green Drop certification </w:t>
      </w:r>
      <w:proofErr w:type="spellStart"/>
      <w:r w:rsidRPr="009A79FC">
        <w:t>programme</w:t>
      </w:r>
      <w:proofErr w:type="spellEnd"/>
      <w:r w:rsidRPr="009A79FC">
        <w:t xml:space="preserve"> </w:t>
      </w:r>
      <w:r w:rsidR="009A79FC">
        <w:t xml:space="preserve">in South Africa </w:t>
      </w:r>
      <w:r w:rsidRPr="009A79FC">
        <w:t xml:space="preserve">forms part of incentive-based regulation implemented by the Department of Water Affairs to identify and develop core competencies required in wastewater management. Compliance with the Green Drop certification programme will ensure that all Water Service Authorities are gradually and sustainably able to improve the level of wastewater management. </w:t>
      </w:r>
    </w:p>
    <w:p w:rsidR="009A79FC" w:rsidRDefault="009A79FC" w:rsidP="009A79FC"/>
    <w:p w:rsidR="009A79FC" w:rsidRDefault="009A79FC" w:rsidP="009A79FC">
      <w:r>
        <w:t xml:space="preserve">The </w:t>
      </w:r>
      <w:r w:rsidR="00D14BB6" w:rsidRPr="009A79FC">
        <w:t>Green Drop Certification</w:t>
      </w:r>
      <w:r>
        <w:t xml:space="preserve"> </w:t>
      </w:r>
      <w:r w:rsidR="00D14BB6" w:rsidRPr="009A79FC">
        <w:t xml:space="preserve">program </w:t>
      </w:r>
      <w:r>
        <w:t xml:space="preserve">is </w:t>
      </w:r>
      <w:r w:rsidR="00D14BB6" w:rsidRPr="009A79FC">
        <w:t>specifically aimed at Waste Water Treatment Works (WWTW)</w:t>
      </w:r>
      <w:r>
        <w:t xml:space="preserve"> and</w:t>
      </w:r>
      <w:r w:rsidR="00D14BB6" w:rsidRPr="009A79FC">
        <w:t xml:space="preserve"> aims to ensure that WWTW continuously improve their operations so as not to impact negatively on the water bodies into which they discharge their end product.  </w:t>
      </w:r>
      <w:r w:rsidR="00D14BB6" w:rsidRPr="000F33FA">
        <w:t xml:space="preserve">In order for plants to achieve Green Drop status, water quality monitoring is a key </w:t>
      </w:r>
      <w:r w:rsidR="00D14BB6" w:rsidRPr="00BB6C22">
        <w:t>requirement</w:t>
      </w:r>
      <w:r w:rsidR="00D14BB6" w:rsidRPr="000F33FA">
        <w:t>.</w:t>
      </w:r>
      <w:r w:rsidR="00D14BB6">
        <w:t xml:space="preserve">   </w:t>
      </w:r>
    </w:p>
    <w:p w:rsidR="009A79FC" w:rsidRDefault="009A79FC" w:rsidP="009A79FC"/>
    <w:p w:rsidR="00D14BB6" w:rsidRPr="009A79FC" w:rsidRDefault="00D14BB6" w:rsidP="009A79FC">
      <w:r w:rsidRPr="0093500D">
        <w:t>The CSIR’s comprehensive solution looks to put in place systems, processes and procedures to complement those already in place and ensure the achievement an</w:t>
      </w:r>
      <w:r>
        <w:t>d sustainability of Green Drop c</w:t>
      </w:r>
      <w:r w:rsidRPr="0093500D">
        <w:t xml:space="preserve">ertification. </w:t>
      </w:r>
    </w:p>
    <w:p w:rsidR="000A1C48" w:rsidRPr="0082641D" w:rsidRDefault="000A1C48" w:rsidP="00FB786B"/>
    <w:p w:rsidR="00CB7FE9" w:rsidRPr="00F13A8D" w:rsidRDefault="00F72F52" w:rsidP="00FB786B">
      <w:pPr>
        <w:pStyle w:val="Heading2a"/>
      </w:pPr>
      <w:bookmarkStart w:id="7" w:name="_Toc326919651"/>
      <w:r>
        <w:t>7.0</w:t>
      </w:r>
      <w:r>
        <w:tab/>
      </w:r>
      <w:r w:rsidR="00EA7B3F" w:rsidRPr="00F13A8D">
        <w:t>PROJECT DETAIL</w:t>
      </w:r>
      <w:bookmarkEnd w:id="7"/>
    </w:p>
    <w:p w:rsidR="00A314DE" w:rsidRPr="0082641D" w:rsidRDefault="00A314DE" w:rsidP="00FB786B">
      <w:pPr>
        <w:rPr>
          <w:rFonts w:eastAsia="Times New Roman"/>
        </w:rPr>
      </w:pPr>
      <w:r w:rsidRPr="0082641D">
        <w:rPr>
          <w:rFonts w:eastAsia="Times New Roman"/>
        </w:rPr>
        <w:t xml:space="preserve">As discussed above, the first part of the WSF is focused on short-term (1 to 2 years) focused intervention followed by a medium term (3 to 5 </w:t>
      </w:r>
      <w:proofErr w:type="gramStart"/>
      <w:r w:rsidRPr="0082641D">
        <w:rPr>
          <w:rFonts w:eastAsia="Times New Roman"/>
        </w:rPr>
        <w:t>Year</w:t>
      </w:r>
      <w:proofErr w:type="gramEnd"/>
      <w:r w:rsidRPr="0082641D">
        <w:rPr>
          <w:rFonts w:eastAsia="Times New Roman"/>
        </w:rPr>
        <w:t xml:space="preserve">) period where the packaged integrated solution will be expanded to catchment scale and more components of the system (e.g. the water quantity aspects) will be addressed.  </w:t>
      </w:r>
    </w:p>
    <w:p w:rsidR="00A314DE" w:rsidRPr="0082641D" w:rsidRDefault="00A314DE" w:rsidP="00FB786B">
      <w:pPr>
        <w:rPr>
          <w:rFonts w:eastAsia="Times New Roman"/>
        </w:rPr>
      </w:pPr>
    </w:p>
    <w:p w:rsidR="001B5FD3" w:rsidRDefault="00A314DE" w:rsidP="00FB786B">
      <w:pPr>
        <w:rPr>
          <w:rFonts w:eastAsia="Times New Roman"/>
        </w:rPr>
      </w:pPr>
      <w:r w:rsidRPr="0082641D">
        <w:rPr>
          <w:rFonts w:eastAsia="Times New Roman"/>
        </w:rPr>
        <w:t xml:space="preserve">The </w:t>
      </w:r>
      <w:r w:rsidR="005955B0" w:rsidRPr="0082641D">
        <w:rPr>
          <w:rFonts w:eastAsia="Times New Roman"/>
        </w:rPr>
        <w:t xml:space="preserve">detailed technical </w:t>
      </w:r>
      <w:r w:rsidRPr="0082641D">
        <w:rPr>
          <w:rFonts w:eastAsia="Times New Roman"/>
        </w:rPr>
        <w:t>plan and associated Task Detail sheets for Year 1 (2012</w:t>
      </w:r>
      <w:r w:rsidR="005955B0" w:rsidRPr="0082641D">
        <w:rPr>
          <w:rFonts w:eastAsia="Times New Roman"/>
        </w:rPr>
        <w:t>/</w:t>
      </w:r>
      <w:r w:rsidRPr="0082641D">
        <w:rPr>
          <w:rFonts w:eastAsia="Times New Roman"/>
        </w:rPr>
        <w:t>13) are shown in Appendix D</w:t>
      </w:r>
      <w:r w:rsidR="004E389C">
        <w:rPr>
          <w:rFonts w:eastAsia="Times New Roman"/>
        </w:rPr>
        <w:t xml:space="preserve"> of the full project document (GWDMS#216950 </w:t>
      </w:r>
      <w:proofErr w:type="spellStart"/>
      <w:r w:rsidR="004E389C">
        <w:rPr>
          <w:rFonts w:eastAsia="Times New Roman"/>
        </w:rPr>
        <w:t>Pta</w:t>
      </w:r>
      <w:proofErr w:type="spellEnd"/>
      <w:r w:rsidR="004E389C">
        <w:rPr>
          <w:rFonts w:eastAsia="Times New Roman"/>
        </w:rPr>
        <w:t xml:space="preserve"> Gen)</w:t>
      </w:r>
      <w:r w:rsidRPr="0082641D">
        <w:rPr>
          <w:rFonts w:eastAsia="Times New Roman"/>
        </w:rPr>
        <w:t>.</w:t>
      </w:r>
      <w:r w:rsidR="005955B0" w:rsidRPr="0082641D">
        <w:rPr>
          <w:rFonts w:eastAsia="Times New Roman"/>
        </w:rPr>
        <w:t xml:space="preserve"> The work packages, resource allocations, milestones, deliverables, payment schedules and </w:t>
      </w:r>
      <w:r w:rsidR="00E14CD4" w:rsidRPr="0082641D">
        <w:rPr>
          <w:rFonts w:eastAsia="Times New Roman"/>
        </w:rPr>
        <w:t xml:space="preserve">technical </w:t>
      </w:r>
      <w:r w:rsidR="005955B0" w:rsidRPr="0082641D">
        <w:rPr>
          <w:rFonts w:eastAsia="Times New Roman"/>
        </w:rPr>
        <w:t xml:space="preserve">risk assessment for each of the Intervention Areas are all shown in </w:t>
      </w:r>
      <w:r w:rsidR="00E14CD4" w:rsidRPr="0082641D">
        <w:rPr>
          <w:rFonts w:eastAsia="Times New Roman"/>
        </w:rPr>
        <w:t>the Task Detail Sheets for each of the work packages (or Intervention Areas</w:t>
      </w:r>
      <w:r w:rsidR="005955B0" w:rsidRPr="0082641D">
        <w:rPr>
          <w:rFonts w:eastAsia="Times New Roman"/>
        </w:rPr>
        <w:t xml:space="preserve">. </w:t>
      </w:r>
    </w:p>
    <w:p w:rsidR="005955B0" w:rsidRDefault="005955B0" w:rsidP="00FB786B">
      <w:pPr>
        <w:rPr>
          <w:rFonts w:eastAsia="Times New Roman"/>
        </w:rPr>
      </w:pPr>
    </w:p>
    <w:p w:rsidR="004E389C" w:rsidRDefault="00A314DE" w:rsidP="00FB786B">
      <w:pPr>
        <w:rPr>
          <w:rFonts w:eastAsia="Times New Roman"/>
        </w:rPr>
      </w:pPr>
      <w:r w:rsidRPr="0082641D">
        <w:rPr>
          <w:rFonts w:eastAsia="Times New Roman"/>
        </w:rPr>
        <w:t xml:space="preserve">Regular progress reviews will be held at specific stage-gates </w:t>
      </w:r>
      <w:r w:rsidR="00D3138A">
        <w:rPr>
          <w:rFonts w:eastAsia="Times New Roman"/>
        </w:rPr>
        <w:t>using the progress reports and information shown in the table presented in the following sections w</w:t>
      </w:r>
      <w:r w:rsidRPr="0082641D">
        <w:rPr>
          <w:rFonts w:eastAsia="Times New Roman"/>
        </w:rPr>
        <w:t>here Go, Redirect or Stop decisions will be made.</w:t>
      </w:r>
    </w:p>
    <w:p w:rsidR="00D3138A" w:rsidRDefault="00D3138A" w:rsidP="00FB786B">
      <w:pPr>
        <w:rPr>
          <w:rFonts w:eastAsia="Times New Roman"/>
        </w:rPr>
        <w:sectPr w:rsidR="00D3138A" w:rsidSect="004E389C">
          <w:headerReference w:type="first" r:id="rId25"/>
          <w:footerReference w:type="first" r:id="rId26"/>
          <w:pgSz w:w="11906" w:h="16838"/>
          <w:pgMar w:top="1418" w:right="1440" w:bottom="1440" w:left="1418" w:header="708" w:footer="708" w:gutter="0"/>
          <w:cols w:space="708"/>
          <w:docGrid w:linePitch="360"/>
        </w:sectPr>
      </w:pPr>
    </w:p>
    <w:p w:rsidR="00D3138A" w:rsidRDefault="00D3138A" w:rsidP="00D3138A">
      <w:pPr>
        <w:pStyle w:val="Heading2a"/>
      </w:pPr>
      <w:bookmarkStart w:id="8" w:name="_Toc326919652"/>
      <w:r>
        <w:lastRenderedPageBreak/>
        <w:t>8.0</w:t>
      </w:r>
      <w:r>
        <w:tab/>
        <w:t>MEASURABLES (YEAR 1)</w:t>
      </w:r>
      <w:bookmarkEnd w:id="8"/>
    </w:p>
    <w:p w:rsidR="00D3138A" w:rsidRDefault="00D3138A" w:rsidP="00D3138A">
      <w:pPr>
        <w:rPr>
          <w:rFonts w:eastAsia="Times New Roman"/>
        </w:rPr>
      </w:pPr>
    </w:p>
    <w:p w:rsidR="00D3138A" w:rsidRDefault="00D3138A" w:rsidP="00D3138A">
      <w:pPr>
        <w:rPr>
          <w:rFonts w:eastAsia="Times New Roman"/>
        </w:rPr>
      </w:pPr>
      <w:r>
        <w:rPr>
          <w:rFonts w:eastAsia="Times New Roman"/>
        </w:rPr>
        <w:t xml:space="preserve">The project </w:t>
      </w:r>
      <w:proofErr w:type="spellStart"/>
      <w:r>
        <w:rPr>
          <w:rFonts w:eastAsia="Times New Roman"/>
        </w:rPr>
        <w:t>measurables</w:t>
      </w:r>
      <w:proofErr w:type="spellEnd"/>
      <w:r>
        <w:rPr>
          <w:rFonts w:eastAsia="Times New Roman"/>
        </w:rPr>
        <w:t xml:space="preserve"> for the WSF are shown as Quarterly stage-gate deliverables for the WSF, PG funded and </w:t>
      </w:r>
      <w:proofErr w:type="gramStart"/>
      <w:r>
        <w:rPr>
          <w:rFonts w:eastAsia="Times New Roman"/>
        </w:rPr>
        <w:t>Other</w:t>
      </w:r>
      <w:proofErr w:type="gramEnd"/>
      <w:r>
        <w:rPr>
          <w:rFonts w:eastAsia="Times New Roman"/>
        </w:rPr>
        <w:t xml:space="preserve"> co-funded projects in Table 1 along with their associated value.</w:t>
      </w:r>
    </w:p>
    <w:p w:rsidR="00D3138A" w:rsidRDefault="00D3138A" w:rsidP="00D3138A">
      <w:pPr>
        <w:rPr>
          <w:rFonts w:eastAsia="Times New Roman"/>
        </w:rPr>
      </w:pPr>
    </w:p>
    <w:p w:rsidR="001B5FD3" w:rsidRPr="00921329" w:rsidRDefault="001B5FD3" w:rsidP="001B5FD3">
      <w:pPr>
        <w:rPr>
          <w:b/>
        </w:rPr>
      </w:pPr>
      <w:r w:rsidRPr="00921329">
        <w:rPr>
          <w:rFonts w:ascii="Calibri" w:eastAsia="Times New Roman" w:hAnsi="Calibri" w:cs="Times New Roman"/>
          <w:b/>
          <w:color w:val="000000"/>
          <w:lang w:eastAsia="en-GB"/>
        </w:rPr>
        <w:t>Tabl</w:t>
      </w:r>
      <w:r w:rsidR="00E91E8B" w:rsidRPr="00921329">
        <w:rPr>
          <w:rFonts w:ascii="Calibri" w:eastAsia="Times New Roman" w:hAnsi="Calibri" w:cs="Times New Roman"/>
          <w:b/>
          <w:color w:val="000000"/>
          <w:lang w:eastAsia="en-GB"/>
        </w:rPr>
        <w:t>e 1</w:t>
      </w:r>
      <w:r w:rsidRPr="00921329">
        <w:rPr>
          <w:rFonts w:ascii="Calibri" w:eastAsia="Times New Roman" w:hAnsi="Calibri" w:cs="Times New Roman"/>
          <w:b/>
          <w:color w:val="000000"/>
          <w:lang w:eastAsia="en-GB"/>
        </w:rPr>
        <w:t>: Stage Gate analysis for the WSF</w:t>
      </w:r>
    </w:p>
    <w:p w:rsidR="001B5FD3" w:rsidRDefault="001B5FD3" w:rsidP="001B5FD3"/>
    <w:tbl>
      <w:tblPr>
        <w:tblW w:w="0" w:type="auto"/>
        <w:tblInd w:w="83" w:type="dxa"/>
        <w:tblLook w:val="04A0"/>
      </w:tblPr>
      <w:tblGrid>
        <w:gridCol w:w="1469"/>
        <w:gridCol w:w="1283"/>
        <w:gridCol w:w="1082"/>
        <w:gridCol w:w="714"/>
        <w:gridCol w:w="1162"/>
        <w:gridCol w:w="1162"/>
        <w:gridCol w:w="714"/>
        <w:gridCol w:w="1180"/>
        <w:gridCol w:w="1240"/>
        <w:gridCol w:w="714"/>
        <w:gridCol w:w="1342"/>
        <w:gridCol w:w="1337"/>
        <w:gridCol w:w="714"/>
      </w:tblGrid>
      <w:tr w:rsidR="008B1207" w:rsidRPr="008B1207" w:rsidTr="008B1207">
        <w:trPr>
          <w:trHeight w:val="300"/>
        </w:trPr>
        <w:tc>
          <w:tcPr>
            <w:tcW w:w="0" w:type="auto"/>
            <w:tcBorders>
              <w:top w:val="single" w:sz="4" w:space="0" w:color="auto"/>
              <w:left w:val="single" w:sz="4" w:space="0" w:color="auto"/>
              <w:bottom w:val="single" w:sz="4" w:space="0" w:color="auto"/>
              <w:right w:val="single" w:sz="4" w:space="0" w:color="auto"/>
            </w:tcBorders>
            <w:shd w:val="clear" w:color="000000" w:fill="F2F2F2"/>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Task</w:t>
            </w:r>
          </w:p>
        </w:tc>
        <w:tc>
          <w:tcPr>
            <w:tcW w:w="0" w:type="auto"/>
            <w:gridSpan w:val="3"/>
            <w:tcBorders>
              <w:top w:val="single" w:sz="4" w:space="0" w:color="auto"/>
              <w:left w:val="nil"/>
              <w:bottom w:val="single" w:sz="4" w:space="0" w:color="auto"/>
              <w:right w:val="single" w:sz="4" w:space="0" w:color="auto"/>
            </w:tcBorders>
            <w:shd w:val="clear" w:color="000000" w:fill="F2F2F2"/>
            <w:hideMark/>
          </w:tcPr>
          <w:p w:rsidR="008B1207" w:rsidRPr="008B1207" w:rsidRDefault="008B1207" w:rsidP="008B1207">
            <w:pPr>
              <w:spacing w:line="240" w:lineRule="auto"/>
              <w:jc w:val="center"/>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Quarter 1</w:t>
            </w:r>
          </w:p>
        </w:tc>
        <w:tc>
          <w:tcPr>
            <w:tcW w:w="0" w:type="auto"/>
            <w:gridSpan w:val="3"/>
            <w:tcBorders>
              <w:top w:val="single" w:sz="4" w:space="0" w:color="auto"/>
              <w:left w:val="nil"/>
              <w:bottom w:val="single" w:sz="4" w:space="0" w:color="auto"/>
              <w:right w:val="single" w:sz="4" w:space="0" w:color="auto"/>
            </w:tcBorders>
            <w:shd w:val="clear" w:color="000000" w:fill="F2F2F2"/>
            <w:hideMark/>
          </w:tcPr>
          <w:p w:rsidR="008B1207" w:rsidRPr="008B1207" w:rsidRDefault="008B1207" w:rsidP="008B1207">
            <w:pPr>
              <w:spacing w:line="240" w:lineRule="auto"/>
              <w:jc w:val="center"/>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Quarter 2</w:t>
            </w:r>
          </w:p>
        </w:tc>
        <w:tc>
          <w:tcPr>
            <w:tcW w:w="0" w:type="auto"/>
            <w:gridSpan w:val="3"/>
            <w:tcBorders>
              <w:top w:val="single" w:sz="4" w:space="0" w:color="auto"/>
              <w:left w:val="nil"/>
              <w:bottom w:val="single" w:sz="4" w:space="0" w:color="auto"/>
              <w:right w:val="single" w:sz="4" w:space="0" w:color="auto"/>
            </w:tcBorders>
            <w:shd w:val="clear" w:color="000000" w:fill="F2F2F2"/>
            <w:hideMark/>
          </w:tcPr>
          <w:p w:rsidR="008B1207" w:rsidRPr="008B1207" w:rsidRDefault="008B1207" w:rsidP="008B1207">
            <w:pPr>
              <w:spacing w:line="240" w:lineRule="auto"/>
              <w:jc w:val="center"/>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Quarter 3</w:t>
            </w:r>
          </w:p>
        </w:tc>
        <w:tc>
          <w:tcPr>
            <w:tcW w:w="0" w:type="auto"/>
            <w:gridSpan w:val="3"/>
            <w:tcBorders>
              <w:top w:val="single" w:sz="4" w:space="0" w:color="auto"/>
              <w:left w:val="nil"/>
              <w:bottom w:val="single" w:sz="4" w:space="0" w:color="auto"/>
              <w:right w:val="single" w:sz="4" w:space="0" w:color="auto"/>
            </w:tcBorders>
            <w:shd w:val="clear" w:color="000000" w:fill="F2F2F2"/>
            <w:hideMark/>
          </w:tcPr>
          <w:p w:rsidR="008B1207" w:rsidRPr="008B1207" w:rsidRDefault="008B1207" w:rsidP="008B1207">
            <w:pPr>
              <w:spacing w:line="240" w:lineRule="auto"/>
              <w:jc w:val="center"/>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Quarter 4</w:t>
            </w:r>
          </w:p>
        </w:tc>
      </w:tr>
      <w:tr w:rsidR="008B1207" w:rsidRPr="008B1207" w:rsidTr="008B1207">
        <w:trPr>
          <w:trHeight w:val="600"/>
        </w:trPr>
        <w:tc>
          <w:tcPr>
            <w:tcW w:w="0" w:type="auto"/>
            <w:tcBorders>
              <w:top w:val="nil"/>
              <w:left w:val="single" w:sz="4" w:space="0" w:color="auto"/>
              <w:bottom w:val="single" w:sz="4" w:space="0" w:color="auto"/>
              <w:right w:val="single" w:sz="4" w:space="0" w:color="auto"/>
            </w:tcBorders>
            <w:shd w:val="clear" w:color="000000" w:fill="F2F2F2"/>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IA1 PLANNING &amp; GOVERNANCE (COORDINATED BY NRE)</w:t>
            </w:r>
          </w:p>
        </w:tc>
        <w:tc>
          <w:tcPr>
            <w:tcW w:w="0" w:type="auto"/>
            <w:tcBorders>
              <w:top w:val="nil"/>
              <w:left w:val="nil"/>
              <w:bottom w:val="single" w:sz="4" w:space="0" w:color="auto"/>
              <w:right w:val="single" w:sz="4" w:space="0" w:color="auto"/>
            </w:tcBorders>
            <w:shd w:val="clear" w:color="000000" w:fill="F2F2F2"/>
            <w:hideMark/>
          </w:tcPr>
          <w:p w:rsidR="008B1207" w:rsidRPr="008B1207" w:rsidRDefault="008B1207" w:rsidP="008B1207">
            <w:pPr>
              <w:spacing w:line="240" w:lineRule="auto"/>
              <w:jc w:val="center"/>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Activity</w:t>
            </w:r>
          </w:p>
        </w:tc>
        <w:tc>
          <w:tcPr>
            <w:tcW w:w="0" w:type="auto"/>
            <w:tcBorders>
              <w:top w:val="nil"/>
              <w:left w:val="nil"/>
              <w:bottom w:val="single" w:sz="4" w:space="0" w:color="auto"/>
              <w:right w:val="single" w:sz="4" w:space="0" w:color="auto"/>
            </w:tcBorders>
            <w:shd w:val="clear" w:color="000000" w:fill="F2F2F2"/>
            <w:hideMark/>
          </w:tcPr>
          <w:p w:rsidR="008B1207" w:rsidRPr="008B1207" w:rsidRDefault="008B1207" w:rsidP="008B1207">
            <w:pPr>
              <w:spacing w:line="240" w:lineRule="auto"/>
              <w:jc w:val="center"/>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Deliverable</w:t>
            </w:r>
          </w:p>
        </w:tc>
        <w:tc>
          <w:tcPr>
            <w:tcW w:w="0" w:type="auto"/>
            <w:tcBorders>
              <w:top w:val="nil"/>
              <w:left w:val="nil"/>
              <w:bottom w:val="single" w:sz="4" w:space="0" w:color="auto"/>
              <w:right w:val="single" w:sz="4" w:space="0" w:color="auto"/>
            </w:tcBorders>
            <w:shd w:val="clear" w:color="000000" w:fill="F2F2F2"/>
            <w:hideMark/>
          </w:tcPr>
          <w:p w:rsidR="008B1207" w:rsidRPr="008B1207" w:rsidRDefault="008B1207" w:rsidP="008B1207">
            <w:pPr>
              <w:spacing w:line="240" w:lineRule="auto"/>
              <w:jc w:val="center"/>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Budget</w:t>
            </w:r>
          </w:p>
        </w:tc>
        <w:tc>
          <w:tcPr>
            <w:tcW w:w="0" w:type="auto"/>
            <w:tcBorders>
              <w:top w:val="nil"/>
              <w:left w:val="nil"/>
              <w:bottom w:val="single" w:sz="4" w:space="0" w:color="auto"/>
              <w:right w:val="single" w:sz="4" w:space="0" w:color="auto"/>
            </w:tcBorders>
            <w:shd w:val="clear" w:color="000000" w:fill="F2F2F2"/>
            <w:hideMark/>
          </w:tcPr>
          <w:p w:rsidR="008B1207" w:rsidRPr="008B1207" w:rsidRDefault="008B1207" w:rsidP="008B1207">
            <w:pPr>
              <w:spacing w:line="240" w:lineRule="auto"/>
              <w:jc w:val="center"/>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Activity</w:t>
            </w:r>
          </w:p>
        </w:tc>
        <w:tc>
          <w:tcPr>
            <w:tcW w:w="0" w:type="auto"/>
            <w:tcBorders>
              <w:top w:val="nil"/>
              <w:left w:val="nil"/>
              <w:bottom w:val="single" w:sz="4" w:space="0" w:color="auto"/>
              <w:right w:val="single" w:sz="4" w:space="0" w:color="auto"/>
            </w:tcBorders>
            <w:shd w:val="clear" w:color="000000" w:fill="F2F2F2"/>
            <w:hideMark/>
          </w:tcPr>
          <w:p w:rsidR="008B1207" w:rsidRPr="008B1207" w:rsidRDefault="008B1207" w:rsidP="008B1207">
            <w:pPr>
              <w:spacing w:line="240" w:lineRule="auto"/>
              <w:jc w:val="center"/>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Deliverable</w:t>
            </w:r>
          </w:p>
        </w:tc>
        <w:tc>
          <w:tcPr>
            <w:tcW w:w="0" w:type="auto"/>
            <w:tcBorders>
              <w:top w:val="nil"/>
              <w:left w:val="nil"/>
              <w:bottom w:val="single" w:sz="4" w:space="0" w:color="auto"/>
              <w:right w:val="single" w:sz="4" w:space="0" w:color="auto"/>
            </w:tcBorders>
            <w:shd w:val="clear" w:color="000000" w:fill="F2F2F2"/>
            <w:hideMark/>
          </w:tcPr>
          <w:p w:rsidR="008B1207" w:rsidRPr="008B1207" w:rsidRDefault="008B1207" w:rsidP="008B1207">
            <w:pPr>
              <w:spacing w:line="240" w:lineRule="auto"/>
              <w:jc w:val="center"/>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Budget</w:t>
            </w:r>
          </w:p>
        </w:tc>
        <w:tc>
          <w:tcPr>
            <w:tcW w:w="0" w:type="auto"/>
            <w:tcBorders>
              <w:top w:val="nil"/>
              <w:left w:val="nil"/>
              <w:bottom w:val="single" w:sz="4" w:space="0" w:color="auto"/>
              <w:right w:val="single" w:sz="4" w:space="0" w:color="auto"/>
            </w:tcBorders>
            <w:shd w:val="clear" w:color="000000" w:fill="F2F2F2"/>
            <w:hideMark/>
          </w:tcPr>
          <w:p w:rsidR="008B1207" w:rsidRPr="008B1207" w:rsidRDefault="008B1207" w:rsidP="008B1207">
            <w:pPr>
              <w:spacing w:line="240" w:lineRule="auto"/>
              <w:jc w:val="center"/>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Activity</w:t>
            </w:r>
          </w:p>
        </w:tc>
        <w:tc>
          <w:tcPr>
            <w:tcW w:w="0" w:type="auto"/>
            <w:tcBorders>
              <w:top w:val="nil"/>
              <w:left w:val="nil"/>
              <w:bottom w:val="single" w:sz="4" w:space="0" w:color="auto"/>
              <w:right w:val="single" w:sz="4" w:space="0" w:color="auto"/>
            </w:tcBorders>
            <w:shd w:val="clear" w:color="000000" w:fill="F2F2F2"/>
            <w:hideMark/>
          </w:tcPr>
          <w:p w:rsidR="008B1207" w:rsidRPr="008B1207" w:rsidRDefault="008B1207" w:rsidP="008B1207">
            <w:pPr>
              <w:spacing w:line="240" w:lineRule="auto"/>
              <w:jc w:val="center"/>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Deliverable</w:t>
            </w:r>
          </w:p>
        </w:tc>
        <w:tc>
          <w:tcPr>
            <w:tcW w:w="0" w:type="auto"/>
            <w:tcBorders>
              <w:top w:val="nil"/>
              <w:left w:val="nil"/>
              <w:bottom w:val="single" w:sz="4" w:space="0" w:color="auto"/>
              <w:right w:val="single" w:sz="4" w:space="0" w:color="auto"/>
            </w:tcBorders>
            <w:shd w:val="clear" w:color="000000" w:fill="F2F2F2"/>
            <w:hideMark/>
          </w:tcPr>
          <w:p w:rsidR="008B1207" w:rsidRPr="008B1207" w:rsidRDefault="008B1207" w:rsidP="008B1207">
            <w:pPr>
              <w:spacing w:line="240" w:lineRule="auto"/>
              <w:jc w:val="center"/>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Budget</w:t>
            </w:r>
          </w:p>
        </w:tc>
        <w:tc>
          <w:tcPr>
            <w:tcW w:w="0" w:type="auto"/>
            <w:tcBorders>
              <w:top w:val="nil"/>
              <w:left w:val="nil"/>
              <w:bottom w:val="single" w:sz="4" w:space="0" w:color="auto"/>
              <w:right w:val="single" w:sz="4" w:space="0" w:color="auto"/>
            </w:tcBorders>
            <w:shd w:val="clear" w:color="000000" w:fill="F2F2F2"/>
            <w:hideMark/>
          </w:tcPr>
          <w:p w:rsidR="008B1207" w:rsidRPr="008B1207" w:rsidRDefault="008B1207" w:rsidP="008B1207">
            <w:pPr>
              <w:spacing w:line="240" w:lineRule="auto"/>
              <w:jc w:val="center"/>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Activity</w:t>
            </w:r>
          </w:p>
        </w:tc>
        <w:tc>
          <w:tcPr>
            <w:tcW w:w="0" w:type="auto"/>
            <w:tcBorders>
              <w:top w:val="nil"/>
              <w:left w:val="nil"/>
              <w:bottom w:val="single" w:sz="4" w:space="0" w:color="auto"/>
              <w:right w:val="single" w:sz="4" w:space="0" w:color="auto"/>
            </w:tcBorders>
            <w:shd w:val="clear" w:color="000000" w:fill="F2F2F2"/>
            <w:hideMark/>
          </w:tcPr>
          <w:p w:rsidR="008B1207" w:rsidRPr="008B1207" w:rsidRDefault="008B1207" w:rsidP="008B1207">
            <w:pPr>
              <w:spacing w:line="240" w:lineRule="auto"/>
              <w:jc w:val="center"/>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Deliverable</w:t>
            </w:r>
          </w:p>
        </w:tc>
        <w:tc>
          <w:tcPr>
            <w:tcW w:w="0" w:type="auto"/>
            <w:tcBorders>
              <w:top w:val="nil"/>
              <w:left w:val="nil"/>
              <w:bottom w:val="single" w:sz="4" w:space="0" w:color="auto"/>
              <w:right w:val="single" w:sz="4" w:space="0" w:color="auto"/>
            </w:tcBorders>
            <w:shd w:val="clear" w:color="000000" w:fill="F2F2F2"/>
            <w:hideMark/>
          </w:tcPr>
          <w:p w:rsidR="008B1207" w:rsidRPr="008B1207" w:rsidRDefault="008B1207" w:rsidP="008B1207">
            <w:pPr>
              <w:spacing w:line="240" w:lineRule="auto"/>
              <w:jc w:val="center"/>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Budget</w:t>
            </w:r>
          </w:p>
        </w:tc>
      </w:tr>
      <w:tr w:rsidR="008B1207" w:rsidRPr="008B1207" w:rsidTr="0029733E">
        <w:trPr>
          <w:trHeight w:val="1404"/>
        </w:trPr>
        <w:tc>
          <w:tcPr>
            <w:tcW w:w="0" w:type="auto"/>
            <w:tcBorders>
              <w:top w:val="nil"/>
              <w:left w:val="single" w:sz="4" w:space="0" w:color="auto"/>
              <w:bottom w:val="single" w:sz="4" w:space="0" w:color="auto"/>
              <w:right w:val="single" w:sz="4" w:space="0" w:color="auto"/>
            </w:tcBorders>
            <w:shd w:val="clear" w:color="000000" w:fill="EAF1DD"/>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WSF project: Planning and governance</w:t>
            </w:r>
          </w:p>
        </w:tc>
        <w:tc>
          <w:tcPr>
            <w:tcW w:w="0" w:type="auto"/>
            <w:tcBorders>
              <w:top w:val="nil"/>
              <w:left w:val="nil"/>
              <w:bottom w:val="single" w:sz="4" w:space="0" w:color="auto"/>
              <w:right w:val="single" w:sz="4" w:space="0" w:color="auto"/>
            </w:tcBorders>
            <w:shd w:val="clear" w:color="000000" w:fill="EAF1DD"/>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Assess case area conditions</w:t>
            </w:r>
            <w:r w:rsidRPr="008B1207">
              <w:rPr>
                <w:rFonts w:ascii="Calibri" w:eastAsia="Times New Roman" w:hAnsi="Calibri" w:cs="Times New Roman"/>
                <w:color w:val="000000"/>
                <w:sz w:val="20"/>
                <w:szCs w:val="20"/>
                <w:lang w:val="en-GB" w:eastAsia="en-GB"/>
              </w:rPr>
              <w:br/>
              <w:t>• Develop detailed research plan</w:t>
            </w:r>
            <w:r w:rsidRPr="008B1207">
              <w:rPr>
                <w:rFonts w:ascii="Calibri" w:eastAsia="Times New Roman" w:hAnsi="Calibri" w:cs="Times New Roman"/>
                <w:color w:val="000000"/>
                <w:sz w:val="20"/>
                <w:szCs w:val="20"/>
                <w:lang w:val="en-GB" w:eastAsia="en-GB"/>
              </w:rPr>
              <w:br/>
              <w:t>• Review key literature on pilot areas</w:t>
            </w:r>
          </w:p>
        </w:tc>
        <w:tc>
          <w:tcPr>
            <w:tcW w:w="0" w:type="auto"/>
            <w:tcBorders>
              <w:top w:val="nil"/>
              <w:left w:val="nil"/>
              <w:bottom w:val="single" w:sz="4" w:space="0" w:color="auto"/>
              <w:right w:val="single" w:sz="4" w:space="0" w:color="auto"/>
            </w:tcBorders>
            <w:shd w:val="clear" w:color="000000" w:fill="EAF1DD"/>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Inception report</w:t>
            </w:r>
          </w:p>
        </w:tc>
        <w:tc>
          <w:tcPr>
            <w:tcW w:w="0" w:type="auto"/>
            <w:tcBorders>
              <w:top w:val="nil"/>
              <w:left w:val="nil"/>
              <w:bottom w:val="single" w:sz="4" w:space="0" w:color="auto"/>
              <w:right w:val="single" w:sz="4" w:space="0" w:color="auto"/>
            </w:tcBorders>
            <w:shd w:val="clear" w:color="000000" w:fill="EAF1DD"/>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825</w:t>
            </w:r>
          </w:p>
        </w:tc>
        <w:tc>
          <w:tcPr>
            <w:tcW w:w="0" w:type="auto"/>
            <w:tcBorders>
              <w:top w:val="nil"/>
              <w:left w:val="nil"/>
              <w:bottom w:val="single" w:sz="4" w:space="0" w:color="auto"/>
              <w:right w:val="single" w:sz="4" w:space="0" w:color="auto"/>
            </w:tcBorders>
            <w:shd w:val="clear" w:color="000000" w:fill="EAF1DD"/>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Develop governance framework</w:t>
            </w:r>
            <w:r w:rsidRPr="008B1207">
              <w:rPr>
                <w:rFonts w:ascii="Calibri" w:eastAsia="Times New Roman" w:hAnsi="Calibri" w:cs="Times New Roman"/>
                <w:color w:val="000000"/>
                <w:sz w:val="20"/>
                <w:szCs w:val="20"/>
                <w:lang w:val="en-GB" w:eastAsia="en-GB"/>
              </w:rPr>
              <w:br/>
              <w:t>• Collect and analyse available pilot site information and data</w:t>
            </w:r>
            <w:r w:rsidRPr="008B1207">
              <w:rPr>
                <w:rFonts w:ascii="Calibri" w:eastAsia="Times New Roman" w:hAnsi="Calibri" w:cs="Times New Roman"/>
                <w:color w:val="000000"/>
                <w:sz w:val="20"/>
                <w:szCs w:val="20"/>
                <w:lang w:val="en-GB" w:eastAsia="en-GB"/>
              </w:rPr>
              <w:br/>
              <w:t>• Continue engagement with key stakeholders</w:t>
            </w:r>
            <w:r w:rsidRPr="008B1207">
              <w:rPr>
                <w:rFonts w:ascii="Calibri" w:eastAsia="Times New Roman" w:hAnsi="Calibri" w:cs="Times New Roman"/>
                <w:color w:val="000000"/>
                <w:sz w:val="20"/>
                <w:szCs w:val="20"/>
                <w:lang w:val="en-GB" w:eastAsia="en-GB"/>
              </w:rPr>
              <w:br/>
              <w:t xml:space="preserve">• Assess </w:t>
            </w:r>
            <w:r w:rsidRPr="008B1207">
              <w:rPr>
                <w:rFonts w:ascii="Calibri" w:eastAsia="Times New Roman" w:hAnsi="Calibri" w:cs="Times New Roman"/>
                <w:color w:val="000000"/>
                <w:sz w:val="20"/>
                <w:szCs w:val="20"/>
                <w:lang w:val="en-GB" w:eastAsia="en-GB"/>
              </w:rPr>
              <w:lastRenderedPageBreak/>
              <w:t>available technologies for potential interventions</w:t>
            </w:r>
            <w:r w:rsidRPr="008B1207">
              <w:rPr>
                <w:rFonts w:ascii="Calibri" w:eastAsia="Times New Roman" w:hAnsi="Calibri" w:cs="Times New Roman"/>
                <w:color w:val="000000"/>
                <w:sz w:val="20"/>
                <w:szCs w:val="20"/>
                <w:lang w:val="en-GB" w:eastAsia="en-GB"/>
              </w:rPr>
              <w:br/>
              <w:t>• Develop model for human settlements</w:t>
            </w:r>
          </w:p>
        </w:tc>
        <w:tc>
          <w:tcPr>
            <w:tcW w:w="0" w:type="auto"/>
            <w:tcBorders>
              <w:top w:val="nil"/>
              <w:left w:val="nil"/>
              <w:bottom w:val="single" w:sz="4" w:space="0" w:color="auto"/>
              <w:right w:val="single" w:sz="4" w:space="0" w:color="auto"/>
            </w:tcBorders>
            <w:shd w:val="clear" w:color="000000" w:fill="EAF1DD"/>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lastRenderedPageBreak/>
              <w:t>Report on case areas, evaluation of technology options and stakeholders</w:t>
            </w:r>
          </w:p>
        </w:tc>
        <w:tc>
          <w:tcPr>
            <w:tcW w:w="0" w:type="auto"/>
            <w:tcBorders>
              <w:top w:val="nil"/>
              <w:left w:val="nil"/>
              <w:bottom w:val="single" w:sz="4" w:space="0" w:color="auto"/>
              <w:right w:val="single" w:sz="4" w:space="0" w:color="auto"/>
            </w:tcBorders>
            <w:shd w:val="clear" w:color="000000" w:fill="EAF1DD"/>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2150</w:t>
            </w:r>
          </w:p>
        </w:tc>
        <w:tc>
          <w:tcPr>
            <w:tcW w:w="0" w:type="auto"/>
            <w:tcBorders>
              <w:top w:val="nil"/>
              <w:left w:val="nil"/>
              <w:bottom w:val="single" w:sz="4" w:space="0" w:color="auto"/>
              <w:right w:val="single" w:sz="4" w:space="0" w:color="auto"/>
            </w:tcBorders>
            <w:shd w:val="clear" w:color="000000" w:fill="EAF1DD"/>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Evaluate objectives</w:t>
            </w:r>
            <w:r w:rsidRPr="008B1207">
              <w:rPr>
                <w:rFonts w:ascii="Calibri" w:eastAsia="Times New Roman" w:hAnsi="Calibri" w:cs="Times New Roman"/>
                <w:color w:val="000000"/>
                <w:sz w:val="20"/>
                <w:szCs w:val="20"/>
                <w:lang w:val="en-GB" w:eastAsia="en-GB"/>
              </w:rPr>
              <w:br/>
              <w:t>• Compare options and scenarios (informed by model)</w:t>
            </w:r>
          </w:p>
        </w:tc>
        <w:tc>
          <w:tcPr>
            <w:tcW w:w="0" w:type="auto"/>
            <w:tcBorders>
              <w:top w:val="nil"/>
              <w:left w:val="nil"/>
              <w:bottom w:val="single" w:sz="4" w:space="0" w:color="auto"/>
              <w:right w:val="single" w:sz="4" w:space="0" w:color="auto"/>
            </w:tcBorders>
            <w:shd w:val="clear" w:color="000000" w:fill="EAF1DD"/>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Report on development trajectories and options</w:t>
            </w:r>
          </w:p>
        </w:tc>
        <w:tc>
          <w:tcPr>
            <w:tcW w:w="0" w:type="auto"/>
            <w:tcBorders>
              <w:top w:val="nil"/>
              <w:left w:val="nil"/>
              <w:bottom w:val="single" w:sz="4" w:space="0" w:color="auto"/>
              <w:right w:val="single" w:sz="4" w:space="0" w:color="auto"/>
            </w:tcBorders>
            <w:shd w:val="clear" w:color="000000" w:fill="EAF1DD"/>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2236</w:t>
            </w:r>
          </w:p>
        </w:tc>
        <w:tc>
          <w:tcPr>
            <w:tcW w:w="0" w:type="auto"/>
            <w:tcBorders>
              <w:top w:val="nil"/>
              <w:left w:val="nil"/>
              <w:bottom w:val="single" w:sz="4" w:space="0" w:color="auto"/>
              <w:right w:val="single" w:sz="4" w:space="0" w:color="auto"/>
            </w:tcBorders>
            <w:shd w:val="clear" w:color="000000" w:fill="EAF1DD"/>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Develop and populating of risk matrix</w:t>
            </w:r>
            <w:r w:rsidRPr="008B1207">
              <w:rPr>
                <w:rFonts w:ascii="Calibri" w:eastAsia="Times New Roman" w:hAnsi="Calibri" w:cs="Times New Roman"/>
                <w:color w:val="000000"/>
                <w:sz w:val="20"/>
                <w:szCs w:val="20"/>
                <w:lang w:val="en-GB" w:eastAsia="en-GB"/>
              </w:rPr>
              <w:br/>
              <w:t xml:space="preserve">• Finalise models </w:t>
            </w:r>
            <w:r w:rsidRPr="008B1207">
              <w:rPr>
                <w:rFonts w:ascii="Calibri" w:eastAsia="Times New Roman" w:hAnsi="Calibri" w:cs="Times New Roman"/>
                <w:color w:val="000000"/>
                <w:sz w:val="20"/>
                <w:szCs w:val="20"/>
                <w:lang w:val="en-GB" w:eastAsia="en-GB"/>
              </w:rPr>
              <w:br/>
              <w:t xml:space="preserve">• Assess intervention options and prioritise </w:t>
            </w:r>
            <w:r w:rsidRPr="008B1207">
              <w:rPr>
                <w:rFonts w:ascii="Calibri" w:eastAsia="Times New Roman" w:hAnsi="Calibri" w:cs="Times New Roman"/>
                <w:color w:val="000000"/>
                <w:sz w:val="20"/>
                <w:szCs w:val="20"/>
                <w:lang w:val="en-GB" w:eastAsia="en-GB"/>
              </w:rPr>
              <w:br/>
              <w:t>• Communicating findings (peer review and local stakeholders)</w:t>
            </w:r>
          </w:p>
        </w:tc>
        <w:tc>
          <w:tcPr>
            <w:tcW w:w="0" w:type="auto"/>
            <w:tcBorders>
              <w:top w:val="nil"/>
              <w:left w:val="nil"/>
              <w:bottom w:val="single" w:sz="4" w:space="0" w:color="auto"/>
              <w:right w:val="single" w:sz="4" w:space="0" w:color="auto"/>
            </w:tcBorders>
            <w:shd w:val="clear" w:color="000000" w:fill="EAF1DD"/>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xml:space="preserve">• Report on preferred intervention options • Feedback reports of stakeholder engagement; • Feedback from Peer </w:t>
            </w:r>
            <w:proofErr w:type="spellStart"/>
            <w:r w:rsidRPr="008B1207">
              <w:rPr>
                <w:rFonts w:ascii="Calibri" w:eastAsia="Times New Roman" w:hAnsi="Calibri" w:cs="Times New Roman"/>
                <w:color w:val="000000"/>
                <w:sz w:val="20"/>
                <w:szCs w:val="20"/>
                <w:lang w:val="en-GB" w:eastAsia="en-GB"/>
              </w:rPr>
              <w:t>rieviews</w:t>
            </w:r>
            <w:proofErr w:type="spellEnd"/>
          </w:p>
        </w:tc>
        <w:tc>
          <w:tcPr>
            <w:tcW w:w="0" w:type="auto"/>
            <w:tcBorders>
              <w:top w:val="nil"/>
              <w:left w:val="nil"/>
              <w:bottom w:val="single" w:sz="4" w:space="0" w:color="auto"/>
              <w:right w:val="single" w:sz="4" w:space="0" w:color="auto"/>
            </w:tcBorders>
            <w:shd w:val="clear" w:color="000000" w:fill="EAF1DD"/>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1289</w:t>
            </w:r>
          </w:p>
        </w:tc>
      </w:tr>
      <w:tr w:rsidR="008B1207" w:rsidRPr="008B1207" w:rsidTr="008B1207">
        <w:trPr>
          <w:trHeight w:val="900"/>
        </w:trPr>
        <w:tc>
          <w:tcPr>
            <w:tcW w:w="0" w:type="auto"/>
            <w:tcBorders>
              <w:top w:val="nil"/>
              <w:left w:val="single" w:sz="4" w:space="0" w:color="auto"/>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lastRenderedPageBreak/>
              <w:t xml:space="preserve">NRE: </w:t>
            </w:r>
            <w:proofErr w:type="spellStart"/>
            <w:r w:rsidRPr="008B1207">
              <w:rPr>
                <w:rFonts w:ascii="Calibri" w:eastAsia="Times New Roman" w:hAnsi="Calibri" w:cs="Times New Roman"/>
                <w:color w:val="000000"/>
                <w:sz w:val="20"/>
                <w:szCs w:val="20"/>
                <w:lang w:val="en-GB" w:eastAsia="en-GB"/>
              </w:rPr>
              <w:t>Aquabase</w:t>
            </w:r>
            <w:proofErr w:type="spellEnd"/>
            <w:r w:rsidRPr="008B1207">
              <w:rPr>
                <w:rFonts w:ascii="Calibri" w:eastAsia="Times New Roman" w:hAnsi="Calibri" w:cs="Times New Roman"/>
                <w:color w:val="000000"/>
                <w:sz w:val="20"/>
                <w:szCs w:val="20"/>
                <w:lang w:val="en-GB" w:eastAsia="en-GB"/>
              </w:rPr>
              <w:t>, wetland index and water sustainability</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br/>
              <w:t xml:space="preserve">Project scoping and planning </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Detailed project plan</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355</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Analysis of available data and literature, data collection and stakeholder consultation</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Report on data and literature synthesis, data collection and stakeholder consultation</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532</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Set up conceptual models for the study areas</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Report on conceptual models</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532</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Develop models and ecological production functions</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Report on the models and ecological production functions</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532</w:t>
            </w:r>
          </w:p>
        </w:tc>
      </w:tr>
      <w:tr w:rsidR="008B1207" w:rsidRPr="008B1207" w:rsidTr="008B1207">
        <w:trPr>
          <w:trHeight w:val="900"/>
        </w:trPr>
        <w:tc>
          <w:tcPr>
            <w:tcW w:w="0" w:type="auto"/>
            <w:tcBorders>
              <w:top w:val="nil"/>
              <w:left w:val="single" w:sz="4" w:space="0" w:color="auto"/>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BE: Living lab application</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br/>
              <w:t xml:space="preserve">Project scoping and planning </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Detailed project plan</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182</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xml:space="preserve">Desk Top Review of Urban Form Literature, Policies and Plans, Analysis of Simulation Results </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xml:space="preserve">Synthesis report on urban form literature, policies and plan and the results of the simulations </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273</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Develop a policy brief of the key findings in respect of alternative development scenarios</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Policy brief available</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273</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Send out publications for peer  review</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Peer reviewed publications</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273</w:t>
            </w:r>
          </w:p>
        </w:tc>
      </w:tr>
      <w:tr w:rsidR="008B1207" w:rsidRPr="008B1207" w:rsidTr="008B1207">
        <w:trPr>
          <w:trHeight w:val="600"/>
        </w:trPr>
        <w:tc>
          <w:tcPr>
            <w:tcW w:w="0" w:type="auto"/>
            <w:tcBorders>
              <w:top w:val="nil"/>
              <w:left w:val="single" w:sz="4" w:space="0" w:color="auto"/>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lastRenderedPageBreak/>
              <w:t>BIO: Water sustainability</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Review of available literature</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Report on literature review</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273</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Assessment of detection methods</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Report on detection methods</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409</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Modify detection methods for the WSF</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Report on recommended modified detection methods</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409</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Evaluation of detection methods</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Report on evaluation of detection methods</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409</w:t>
            </w:r>
          </w:p>
        </w:tc>
      </w:tr>
      <w:tr w:rsidR="008B1207" w:rsidRPr="008B1207" w:rsidTr="008B1207">
        <w:trPr>
          <w:trHeight w:val="2700"/>
        </w:trPr>
        <w:tc>
          <w:tcPr>
            <w:tcW w:w="0" w:type="auto"/>
            <w:tcBorders>
              <w:top w:val="nil"/>
              <w:left w:val="single" w:sz="4" w:space="0" w:color="auto"/>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xml:space="preserve">NRE: </w:t>
            </w:r>
            <w:proofErr w:type="spellStart"/>
            <w:r w:rsidRPr="008B1207">
              <w:rPr>
                <w:rFonts w:ascii="Calibri" w:eastAsia="Times New Roman" w:hAnsi="Calibri" w:cs="Times New Roman"/>
                <w:color w:val="000000"/>
                <w:sz w:val="20"/>
                <w:szCs w:val="20"/>
                <w:lang w:val="en-GB" w:eastAsia="en-GB"/>
              </w:rPr>
              <w:t>Coaltech</w:t>
            </w:r>
            <w:proofErr w:type="spellEnd"/>
            <w:r w:rsidRPr="008B1207">
              <w:rPr>
                <w:rFonts w:ascii="Calibri" w:eastAsia="Times New Roman" w:hAnsi="Calibri" w:cs="Times New Roman"/>
                <w:color w:val="000000"/>
                <w:sz w:val="20"/>
                <w:szCs w:val="20"/>
                <w:lang w:val="en-GB" w:eastAsia="en-GB"/>
              </w:rPr>
              <w:t xml:space="preserve"> sustainability and wetlands</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br/>
              <w:t xml:space="preserve">Project scoping and planning </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Detailed project plan</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655</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Stakeholder engagement and analysis of the cause-effect relationships in the study areas</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Report on stakeholder engagement and cause-effect relationships</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982</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Evaluate and prioritise possible intervention options</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Report on evaluation of possible intervention options</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982</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Implementation of selected options (continue into 2013/14)</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Progress report on implementation of selected options</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982</w:t>
            </w:r>
          </w:p>
        </w:tc>
      </w:tr>
      <w:tr w:rsidR="008B1207" w:rsidRPr="008B1207" w:rsidTr="008B1207">
        <w:trPr>
          <w:trHeight w:val="600"/>
        </w:trPr>
        <w:tc>
          <w:tcPr>
            <w:tcW w:w="0" w:type="auto"/>
            <w:tcBorders>
              <w:top w:val="nil"/>
              <w:left w:val="single" w:sz="4" w:space="0" w:color="auto"/>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BE: IPDM and GITMC</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Project scoping and planning</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Detailed project plan</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182</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Set up of customized model and validate for study areas.</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Customized and validated model.</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273</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Determine the geographic scope</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Progress report on geographic scope.</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273</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xml:space="preserve">Evaluation of scenarios </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xml:space="preserve">Report on scenario evaluations </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273</w:t>
            </w:r>
          </w:p>
        </w:tc>
      </w:tr>
      <w:tr w:rsidR="008B1207" w:rsidRPr="008B1207" w:rsidTr="008B1207">
        <w:trPr>
          <w:trHeight w:val="300"/>
        </w:trPr>
        <w:tc>
          <w:tcPr>
            <w:tcW w:w="0" w:type="auto"/>
            <w:tcBorders>
              <w:top w:val="nil"/>
              <w:left w:val="single" w:sz="4" w:space="0" w:color="auto"/>
              <w:bottom w:val="single" w:sz="4" w:space="0" w:color="auto"/>
              <w:right w:val="single" w:sz="4" w:space="0" w:color="auto"/>
            </w:tcBorders>
            <w:shd w:val="clear" w:color="auto" w:fill="auto"/>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auto" w:fill="auto"/>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auto" w:fill="auto"/>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auto" w:fill="auto"/>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auto" w:fill="auto"/>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auto" w:fill="auto"/>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auto" w:fill="auto"/>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auto" w:fill="auto"/>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auto" w:fill="auto"/>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auto" w:fill="auto"/>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auto" w:fill="auto"/>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auto" w:fill="auto"/>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auto" w:fill="auto"/>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r>
      <w:tr w:rsidR="008B1207" w:rsidRPr="008B1207" w:rsidTr="008B1207">
        <w:trPr>
          <w:trHeight w:val="300"/>
        </w:trPr>
        <w:tc>
          <w:tcPr>
            <w:tcW w:w="0" w:type="auto"/>
            <w:tcBorders>
              <w:top w:val="nil"/>
              <w:left w:val="single" w:sz="4" w:space="0" w:color="auto"/>
              <w:bottom w:val="single" w:sz="4" w:space="0" w:color="auto"/>
              <w:right w:val="single" w:sz="4" w:space="0" w:color="auto"/>
            </w:tcBorders>
            <w:shd w:val="clear" w:color="000000" w:fill="F2F2F2"/>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IA2 INFRASTRUCTURE INTERVENTION</w:t>
            </w:r>
          </w:p>
        </w:tc>
        <w:tc>
          <w:tcPr>
            <w:tcW w:w="0" w:type="auto"/>
            <w:tcBorders>
              <w:top w:val="nil"/>
              <w:left w:val="nil"/>
              <w:bottom w:val="single" w:sz="4" w:space="0" w:color="auto"/>
              <w:right w:val="single" w:sz="4" w:space="0" w:color="auto"/>
            </w:tcBorders>
            <w:shd w:val="clear" w:color="000000" w:fill="F2F2F2"/>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Activity</w:t>
            </w:r>
          </w:p>
        </w:tc>
        <w:tc>
          <w:tcPr>
            <w:tcW w:w="0" w:type="auto"/>
            <w:tcBorders>
              <w:top w:val="nil"/>
              <w:left w:val="nil"/>
              <w:bottom w:val="single" w:sz="4" w:space="0" w:color="auto"/>
              <w:right w:val="single" w:sz="4" w:space="0" w:color="auto"/>
            </w:tcBorders>
            <w:shd w:val="clear" w:color="000000" w:fill="F2F2F2"/>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Deliverable</w:t>
            </w:r>
          </w:p>
        </w:tc>
        <w:tc>
          <w:tcPr>
            <w:tcW w:w="0" w:type="auto"/>
            <w:tcBorders>
              <w:top w:val="nil"/>
              <w:left w:val="nil"/>
              <w:bottom w:val="single" w:sz="4" w:space="0" w:color="auto"/>
              <w:right w:val="single" w:sz="4" w:space="0" w:color="auto"/>
            </w:tcBorders>
            <w:shd w:val="clear" w:color="000000" w:fill="F2F2F2"/>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2F2F2"/>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Activity</w:t>
            </w:r>
          </w:p>
        </w:tc>
        <w:tc>
          <w:tcPr>
            <w:tcW w:w="0" w:type="auto"/>
            <w:tcBorders>
              <w:top w:val="nil"/>
              <w:left w:val="nil"/>
              <w:bottom w:val="single" w:sz="4" w:space="0" w:color="auto"/>
              <w:right w:val="single" w:sz="4" w:space="0" w:color="auto"/>
            </w:tcBorders>
            <w:shd w:val="clear" w:color="000000" w:fill="F2F2F2"/>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Deliverable</w:t>
            </w:r>
          </w:p>
        </w:tc>
        <w:tc>
          <w:tcPr>
            <w:tcW w:w="0" w:type="auto"/>
            <w:tcBorders>
              <w:top w:val="nil"/>
              <w:left w:val="nil"/>
              <w:bottom w:val="single" w:sz="4" w:space="0" w:color="auto"/>
              <w:right w:val="single" w:sz="4" w:space="0" w:color="auto"/>
            </w:tcBorders>
            <w:shd w:val="clear" w:color="000000" w:fill="F2F2F2"/>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2F2F2"/>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Activity</w:t>
            </w:r>
          </w:p>
        </w:tc>
        <w:tc>
          <w:tcPr>
            <w:tcW w:w="0" w:type="auto"/>
            <w:tcBorders>
              <w:top w:val="nil"/>
              <w:left w:val="nil"/>
              <w:bottom w:val="single" w:sz="4" w:space="0" w:color="auto"/>
              <w:right w:val="single" w:sz="4" w:space="0" w:color="auto"/>
            </w:tcBorders>
            <w:shd w:val="clear" w:color="000000" w:fill="F2F2F2"/>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Deliverable</w:t>
            </w:r>
          </w:p>
        </w:tc>
        <w:tc>
          <w:tcPr>
            <w:tcW w:w="0" w:type="auto"/>
            <w:tcBorders>
              <w:top w:val="nil"/>
              <w:left w:val="nil"/>
              <w:bottom w:val="single" w:sz="4" w:space="0" w:color="auto"/>
              <w:right w:val="single" w:sz="4" w:space="0" w:color="auto"/>
            </w:tcBorders>
            <w:shd w:val="clear" w:color="000000" w:fill="F2F2F2"/>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2F2F2"/>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Activity</w:t>
            </w:r>
          </w:p>
        </w:tc>
        <w:tc>
          <w:tcPr>
            <w:tcW w:w="0" w:type="auto"/>
            <w:tcBorders>
              <w:top w:val="nil"/>
              <w:left w:val="nil"/>
              <w:bottom w:val="single" w:sz="4" w:space="0" w:color="auto"/>
              <w:right w:val="single" w:sz="4" w:space="0" w:color="auto"/>
            </w:tcBorders>
            <w:shd w:val="clear" w:color="000000" w:fill="F2F2F2"/>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Deliverable</w:t>
            </w:r>
          </w:p>
        </w:tc>
        <w:tc>
          <w:tcPr>
            <w:tcW w:w="0" w:type="auto"/>
            <w:tcBorders>
              <w:top w:val="nil"/>
              <w:left w:val="nil"/>
              <w:bottom w:val="single" w:sz="4" w:space="0" w:color="auto"/>
              <w:right w:val="single" w:sz="4" w:space="0" w:color="auto"/>
            </w:tcBorders>
            <w:shd w:val="clear" w:color="000000" w:fill="F2F2F2"/>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r>
      <w:tr w:rsidR="008B1207" w:rsidRPr="008B1207" w:rsidTr="00DD7629">
        <w:trPr>
          <w:trHeight w:val="411"/>
        </w:trPr>
        <w:tc>
          <w:tcPr>
            <w:tcW w:w="0" w:type="auto"/>
            <w:tcBorders>
              <w:top w:val="nil"/>
              <w:left w:val="single" w:sz="4" w:space="0" w:color="auto"/>
              <w:bottom w:val="single" w:sz="4" w:space="0" w:color="auto"/>
              <w:right w:val="single" w:sz="4" w:space="0" w:color="auto"/>
            </w:tcBorders>
            <w:shd w:val="clear" w:color="000000" w:fill="EAF1DD"/>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xml:space="preserve">WSF Project: </w:t>
            </w:r>
            <w:proofErr w:type="spellStart"/>
            <w:r w:rsidRPr="008B1207">
              <w:rPr>
                <w:rFonts w:ascii="Calibri" w:eastAsia="Times New Roman" w:hAnsi="Calibri" w:cs="Times New Roman"/>
                <w:color w:val="000000"/>
                <w:sz w:val="20"/>
                <w:szCs w:val="20"/>
                <w:lang w:val="en-GB" w:eastAsia="en-GB"/>
              </w:rPr>
              <w:t>Infrastrucutre</w:t>
            </w:r>
            <w:proofErr w:type="spellEnd"/>
            <w:r w:rsidRPr="008B1207">
              <w:rPr>
                <w:rFonts w:ascii="Calibri" w:eastAsia="Times New Roman" w:hAnsi="Calibri" w:cs="Times New Roman"/>
                <w:color w:val="000000"/>
                <w:sz w:val="20"/>
                <w:szCs w:val="20"/>
                <w:lang w:val="en-GB" w:eastAsia="en-GB"/>
              </w:rPr>
              <w:t xml:space="preserve"> intervention, AD, community programme, </w:t>
            </w:r>
            <w:r w:rsidRPr="008B1207">
              <w:rPr>
                <w:rFonts w:ascii="Calibri" w:eastAsia="Times New Roman" w:hAnsi="Calibri" w:cs="Times New Roman"/>
                <w:color w:val="000000"/>
                <w:sz w:val="20"/>
                <w:szCs w:val="20"/>
                <w:lang w:val="en-GB" w:eastAsia="en-GB"/>
              </w:rPr>
              <w:lastRenderedPageBreak/>
              <w:t>electricity manufacturing</w:t>
            </w:r>
          </w:p>
        </w:tc>
        <w:tc>
          <w:tcPr>
            <w:tcW w:w="0" w:type="auto"/>
            <w:tcBorders>
              <w:top w:val="nil"/>
              <w:left w:val="nil"/>
              <w:bottom w:val="single" w:sz="4" w:space="0" w:color="auto"/>
              <w:right w:val="single" w:sz="4" w:space="0" w:color="auto"/>
            </w:tcBorders>
            <w:shd w:val="clear" w:color="000000" w:fill="EAF1DD"/>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lastRenderedPageBreak/>
              <w:t>Site preparation and high level planning.</w:t>
            </w:r>
          </w:p>
        </w:tc>
        <w:tc>
          <w:tcPr>
            <w:tcW w:w="0" w:type="auto"/>
            <w:tcBorders>
              <w:top w:val="nil"/>
              <w:left w:val="nil"/>
              <w:bottom w:val="single" w:sz="4" w:space="0" w:color="auto"/>
              <w:right w:val="single" w:sz="4" w:space="0" w:color="auto"/>
            </w:tcBorders>
            <w:shd w:val="clear" w:color="000000" w:fill="EAF1DD"/>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xml:space="preserve">Signed </w:t>
            </w:r>
            <w:proofErr w:type="spellStart"/>
            <w:r w:rsidRPr="008B1207">
              <w:rPr>
                <w:rFonts w:ascii="Calibri" w:eastAsia="Times New Roman" w:hAnsi="Calibri" w:cs="Times New Roman"/>
                <w:color w:val="000000"/>
                <w:sz w:val="20"/>
                <w:szCs w:val="20"/>
                <w:lang w:val="en-GB" w:eastAsia="en-GB"/>
              </w:rPr>
              <w:t>MoA</w:t>
            </w:r>
            <w:proofErr w:type="spellEnd"/>
            <w:r w:rsidRPr="008B1207">
              <w:rPr>
                <w:rFonts w:ascii="Calibri" w:eastAsia="Times New Roman" w:hAnsi="Calibri" w:cs="Times New Roman"/>
                <w:color w:val="000000"/>
                <w:sz w:val="20"/>
                <w:szCs w:val="20"/>
                <w:lang w:val="en-GB" w:eastAsia="en-GB"/>
              </w:rPr>
              <w:t xml:space="preserve"> with ERWAT. Sign off by ERWAT on site </w:t>
            </w:r>
            <w:r w:rsidRPr="008B1207">
              <w:rPr>
                <w:rFonts w:ascii="Calibri" w:eastAsia="Times New Roman" w:hAnsi="Calibri" w:cs="Times New Roman"/>
                <w:color w:val="000000"/>
                <w:sz w:val="20"/>
                <w:szCs w:val="20"/>
                <w:lang w:val="en-GB" w:eastAsia="en-GB"/>
              </w:rPr>
              <w:lastRenderedPageBreak/>
              <w:t>location and nature of community programme.</w:t>
            </w:r>
          </w:p>
        </w:tc>
        <w:tc>
          <w:tcPr>
            <w:tcW w:w="0" w:type="auto"/>
            <w:tcBorders>
              <w:top w:val="nil"/>
              <w:left w:val="nil"/>
              <w:bottom w:val="single" w:sz="4" w:space="0" w:color="auto"/>
              <w:right w:val="single" w:sz="4" w:space="0" w:color="auto"/>
            </w:tcBorders>
            <w:shd w:val="clear" w:color="000000" w:fill="EAF1DD"/>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lastRenderedPageBreak/>
              <w:t>465</w:t>
            </w:r>
          </w:p>
        </w:tc>
        <w:tc>
          <w:tcPr>
            <w:tcW w:w="0" w:type="auto"/>
            <w:tcBorders>
              <w:top w:val="nil"/>
              <w:left w:val="nil"/>
              <w:bottom w:val="single" w:sz="4" w:space="0" w:color="auto"/>
              <w:right w:val="single" w:sz="4" w:space="0" w:color="auto"/>
            </w:tcBorders>
            <w:shd w:val="clear" w:color="000000" w:fill="EAF1DD"/>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Detailed planning</w:t>
            </w:r>
          </w:p>
        </w:tc>
        <w:tc>
          <w:tcPr>
            <w:tcW w:w="0" w:type="auto"/>
            <w:tcBorders>
              <w:top w:val="nil"/>
              <w:left w:val="nil"/>
              <w:bottom w:val="single" w:sz="4" w:space="0" w:color="auto"/>
              <w:right w:val="single" w:sz="4" w:space="0" w:color="auto"/>
            </w:tcBorders>
            <w:shd w:val="clear" w:color="000000" w:fill="EAF1DD"/>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xml:space="preserve">Detailed project plan based on first quarter activity for </w:t>
            </w:r>
            <w:r w:rsidRPr="008B1207">
              <w:rPr>
                <w:rFonts w:ascii="Calibri" w:eastAsia="Times New Roman" w:hAnsi="Calibri" w:cs="Times New Roman"/>
                <w:color w:val="000000"/>
                <w:sz w:val="20"/>
                <w:szCs w:val="20"/>
                <w:lang w:val="en-GB" w:eastAsia="en-GB"/>
              </w:rPr>
              <w:lastRenderedPageBreak/>
              <w:t>example site selection.</w:t>
            </w:r>
          </w:p>
        </w:tc>
        <w:tc>
          <w:tcPr>
            <w:tcW w:w="0" w:type="auto"/>
            <w:tcBorders>
              <w:top w:val="nil"/>
              <w:left w:val="nil"/>
              <w:bottom w:val="single" w:sz="4" w:space="0" w:color="auto"/>
              <w:right w:val="single" w:sz="4" w:space="0" w:color="auto"/>
            </w:tcBorders>
            <w:shd w:val="clear" w:color="000000" w:fill="EAF1DD"/>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lastRenderedPageBreak/>
              <w:t>1620</w:t>
            </w:r>
          </w:p>
        </w:tc>
        <w:tc>
          <w:tcPr>
            <w:tcW w:w="0" w:type="auto"/>
            <w:tcBorders>
              <w:top w:val="nil"/>
              <w:left w:val="nil"/>
              <w:bottom w:val="single" w:sz="4" w:space="0" w:color="auto"/>
              <w:right w:val="single" w:sz="4" w:space="0" w:color="auto"/>
            </w:tcBorders>
            <w:shd w:val="clear" w:color="000000" w:fill="EAF1DD"/>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xml:space="preserve">Professional engineering design and procurement of </w:t>
            </w:r>
            <w:r w:rsidRPr="008B1207">
              <w:rPr>
                <w:rFonts w:ascii="Calibri" w:eastAsia="Times New Roman" w:hAnsi="Calibri" w:cs="Times New Roman"/>
                <w:color w:val="000000"/>
                <w:sz w:val="20"/>
                <w:szCs w:val="20"/>
                <w:lang w:val="en-GB" w:eastAsia="en-GB"/>
              </w:rPr>
              <w:lastRenderedPageBreak/>
              <w:t xml:space="preserve">equipment, </w:t>
            </w:r>
            <w:proofErr w:type="spellStart"/>
            <w:r w:rsidRPr="008B1207">
              <w:rPr>
                <w:rFonts w:ascii="Calibri" w:eastAsia="Times New Roman" w:hAnsi="Calibri" w:cs="Times New Roman"/>
                <w:color w:val="000000"/>
                <w:sz w:val="20"/>
                <w:szCs w:val="20"/>
                <w:lang w:val="en-GB" w:eastAsia="en-GB"/>
              </w:rPr>
              <w:t>contruction</w:t>
            </w:r>
            <w:proofErr w:type="spellEnd"/>
            <w:r w:rsidRPr="008B1207">
              <w:rPr>
                <w:rFonts w:ascii="Calibri" w:eastAsia="Times New Roman" w:hAnsi="Calibri" w:cs="Times New Roman"/>
                <w:color w:val="000000"/>
                <w:sz w:val="20"/>
                <w:szCs w:val="20"/>
                <w:lang w:val="en-GB" w:eastAsia="en-GB"/>
              </w:rPr>
              <w:t xml:space="preserve"> initiated</w:t>
            </w:r>
          </w:p>
        </w:tc>
        <w:tc>
          <w:tcPr>
            <w:tcW w:w="0" w:type="auto"/>
            <w:tcBorders>
              <w:top w:val="nil"/>
              <w:left w:val="nil"/>
              <w:bottom w:val="single" w:sz="4" w:space="0" w:color="auto"/>
              <w:right w:val="single" w:sz="4" w:space="0" w:color="auto"/>
            </w:tcBorders>
            <w:shd w:val="clear" w:color="000000" w:fill="EAF1DD"/>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lastRenderedPageBreak/>
              <w:t xml:space="preserve">Final design, equipment delivered on site, first stage of construction </w:t>
            </w:r>
            <w:r w:rsidRPr="008B1207">
              <w:rPr>
                <w:rFonts w:ascii="Calibri" w:eastAsia="Times New Roman" w:hAnsi="Calibri" w:cs="Times New Roman"/>
                <w:color w:val="000000"/>
                <w:sz w:val="20"/>
                <w:szCs w:val="20"/>
                <w:lang w:val="en-GB" w:eastAsia="en-GB"/>
              </w:rPr>
              <w:lastRenderedPageBreak/>
              <w:t>completed</w:t>
            </w:r>
          </w:p>
        </w:tc>
        <w:tc>
          <w:tcPr>
            <w:tcW w:w="0" w:type="auto"/>
            <w:tcBorders>
              <w:top w:val="nil"/>
              <w:left w:val="nil"/>
              <w:bottom w:val="single" w:sz="4" w:space="0" w:color="auto"/>
              <w:right w:val="single" w:sz="4" w:space="0" w:color="auto"/>
            </w:tcBorders>
            <w:shd w:val="clear" w:color="000000" w:fill="EAF1DD"/>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lastRenderedPageBreak/>
              <w:t>3240</w:t>
            </w:r>
          </w:p>
        </w:tc>
        <w:tc>
          <w:tcPr>
            <w:tcW w:w="0" w:type="auto"/>
            <w:tcBorders>
              <w:top w:val="nil"/>
              <w:left w:val="nil"/>
              <w:bottom w:val="single" w:sz="4" w:space="0" w:color="auto"/>
              <w:right w:val="single" w:sz="4" w:space="0" w:color="auto"/>
            </w:tcBorders>
            <w:shd w:val="clear" w:color="000000" w:fill="EAF1DD"/>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xml:space="preserve">Community programme initiated, baseline study complete, </w:t>
            </w:r>
            <w:r w:rsidRPr="008B1207">
              <w:rPr>
                <w:rFonts w:ascii="Calibri" w:eastAsia="Times New Roman" w:hAnsi="Calibri" w:cs="Times New Roman"/>
                <w:color w:val="000000"/>
                <w:sz w:val="20"/>
                <w:szCs w:val="20"/>
                <w:lang w:val="en-GB" w:eastAsia="en-GB"/>
              </w:rPr>
              <w:lastRenderedPageBreak/>
              <w:t>construction completion, system setup and commissioning</w:t>
            </w:r>
          </w:p>
        </w:tc>
        <w:tc>
          <w:tcPr>
            <w:tcW w:w="0" w:type="auto"/>
            <w:tcBorders>
              <w:top w:val="nil"/>
              <w:left w:val="nil"/>
              <w:bottom w:val="single" w:sz="4" w:space="0" w:color="auto"/>
              <w:right w:val="single" w:sz="4" w:space="0" w:color="auto"/>
            </w:tcBorders>
            <w:shd w:val="clear" w:color="000000" w:fill="EAF1DD"/>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lastRenderedPageBreak/>
              <w:t xml:space="preserve">A working anaerobic digester system. Operational progress </w:t>
            </w:r>
            <w:r w:rsidRPr="008B1207">
              <w:rPr>
                <w:rFonts w:ascii="Calibri" w:eastAsia="Times New Roman" w:hAnsi="Calibri" w:cs="Times New Roman"/>
                <w:color w:val="000000"/>
                <w:sz w:val="20"/>
                <w:szCs w:val="20"/>
                <w:lang w:val="en-GB" w:eastAsia="en-GB"/>
              </w:rPr>
              <w:lastRenderedPageBreak/>
              <w:t>report.</w:t>
            </w:r>
          </w:p>
        </w:tc>
        <w:tc>
          <w:tcPr>
            <w:tcW w:w="0" w:type="auto"/>
            <w:tcBorders>
              <w:top w:val="nil"/>
              <w:left w:val="nil"/>
              <w:bottom w:val="single" w:sz="4" w:space="0" w:color="auto"/>
              <w:right w:val="single" w:sz="4" w:space="0" w:color="auto"/>
            </w:tcBorders>
            <w:shd w:val="clear" w:color="000000" w:fill="EAF1DD"/>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lastRenderedPageBreak/>
              <w:t>975</w:t>
            </w:r>
          </w:p>
        </w:tc>
      </w:tr>
      <w:tr w:rsidR="008B1207" w:rsidRPr="008B1207" w:rsidTr="008B1207">
        <w:trPr>
          <w:trHeight w:val="1500"/>
        </w:trPr>
        <w:tc>
          <w:tcPr>
            <w:tcW w:w="0" w:type="auto"/>
            <w:tcBorders>
              <w:top w:val="nil"/>
              <w:left w:val="single" w:sz="4" w:space="0" w:color="auto"/>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lastRenderedPageBreak/>
              <w:t>BE: Baseline study for impact assessment</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N.A.</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N.A.</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Baseline study initiated</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Progress report of baseline study</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900</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Continuation with baseline study</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Baseline study completed</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Report writing</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Final PG report</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r>
      <w:tr w:rsidR="008B1207" w:rsidRPr="008B1207" w:rsidTr="008B1207">
        <w:trPr>
          <w:trHeight w:val="900"/>
        </w:trPr>
        <w:tc>
          <w:tcPr>
            <w:tcW w:w="0" w:type="auto"/>
            <w:tcBorders>
              <w:top w:val="nil"/>
              <w:left w:val="single" w:sz="4" w:space="0" w:color="auto"/>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BE: Development of conceptual design of enhanced aerobic solution</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N.A.</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N.A.</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200</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Literature survey</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xml:space="preserve">Report on proposed </w:t>
            </w:r>
            <w:proofErr w:type="spellStart"/>
            <w:r w:rsidRPr="008B1207">
              <w:rPr>
                <w:rFonts w:ascii="Calibri" w:eastAsia="Times New Roman" w:hAnsi="Calibri" w:cs="Times New Roman"/>
                <w:color w:val="000000"/>
                <w:sz w:val="20"/>
                <w:szCs w:val="20"/>
                <w:lang w:val="en-GB" w:eastAsia="en-GB"/>
              </w:rPr>
              <w:t>appraoch</w:t>
            </w:r>
            <w:proofErr w:type="spellEnd"/>
            <w:r w:rsidRPr="008B1207">
              <w:rPr>
                <w:rFonts w:ascii="Calibri" w:eastAsia="Times New Roman" w:hAnsi="Calibri" w:cs="Times New Roman"/>
                <w:color w:val="000000"/>
                <w:sz w:val="20"/>
                <w:szCs w:val="20"/>
                <w:lang w:val="en-GB" w:eastAsia="en-GB"/>
              </w:rPr>
              <w:t xml:space="preserve"> for developing aerobic solutions.</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Conceptual design of solution.</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Conceptual design.</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900</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Report writing</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Final PG report</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r>
      <w:tr w:rsidR="008B1207" w:rsidRPr="008B1207" w:rsidTr="008B1207">
        <w:trPr>
          <w:trHeight w:val="405"/>
        </w:trPr>
        <w:tc>
          <w:tcPr>
            <w:tcW w:w="0" w:type="auto"/>
            <w:tcBorders>
              <w:top w:val="nil"/>
              <w:left w:val="single" w:sz="4" w:space="0" w:color="auto"/>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BE: DST project on AD:</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r>
      <w:tr w:rsidR="008B1207" w:rsidRPr="008B1207" w:rsidTr="008B1207">
        <w:trPr>
          <w:trHeight w:val="300"/>
        </w:trPr>
        <w:tc>
          <w:tcPr>
            <w:tcW w:w="0" w:type="auto"/>
            <w:tcBorders>
              <w:top w:val="nil"/>
              <w:left w:val="single" w:sz="4" w:space="0" w:color="auto"/>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proofErr w:type="spellStart"/>
            <w:r w:rsidRPr="008B1207">
              <w:rPr>
                <w:rFonts w:ascii="Calibri" w:eastAsia="Times New Roman" w:hAnsi="Calibri" w:cs="Times New Roman"/>
                <w:color w:val="000000"/>
                <w:sz w:val="20"/>
                <w:szCs w:val="20"/>
                <w:lang w:val="en-GB" w:eastAsia="en-GB"/>
              </w:rPr>
              <w:t>Degritting</w:t>
            </w:r>
            <w:proofErr w:type="spellEnd"/>
            <w:r w:rsidRPr="008B1207">
              <w:rPr>
                <w:rFonts w:ascii="Calibri" w:eastAsia="Times New Roman" w:hAnsi="Calibri" w:cs="Times New Roman"/>
                <w:color w:val="000000"/>
                <w:sz w:val="20"/>
                <w:szCs w:val="20"/>
                <w:lang w:val="en-GB" w:eastAsia="en-GB"/>
              </w:rPr>
              <w:t xml:space="preserve"> of existing AD</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N.A.</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0</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xml:space="preserve">AD </w:t>
            </w:r>
            <w:proofErr w:type="spellStart"/>
            <w:r w:rsidRPr="008B1207">
              <w:rPr>
                <w:rFonts w:ascii="Calibri" w:eastAsia="Times New Roman" w:hAnsi="Calibri" w:cs="Times New Roman"/>
                <w:color w:val="000000"/>
                <w:sz w:val="20"/>
                <w:szCs w:val="20"/>
                <w:lang w:val="en-GB" w:eastAsia="en-GB"/>
              </w:rPr>
              <w:t>degritted</w:t>
            </w:r>
            <w:proofErr w:type="spellEnd"/>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320</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Complete</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r>
      <w:tr w:rsidR="008B1207" w:rsidRPr="008B1207" w:rsidTr="008B1207">
        <w:trPr>
          <w:trHeight w:val="300"/>
        </w:trPr>
        <w:tc>
          <w:tcPr>
            <w:tcW w:w="0" w:type="auto"/>
            <w:tcBorders>
              <w:top w:val="nil"/>
              <w:left w:val="single" w:sz="4" w:space="0" w:color="auto"/>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Purchase of equipment for upgrade</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N.A.</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0</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Equipment purchased</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7507</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r>
      <w:tr w:rsidR="008B1207" w:rsidRPr="008B1207" w:rsidTr="008B1207">
        <w:trPr>
          <w:trHeight w:val="600"/>
        </w:trPr>
        <w:tc>
          <w:tcPr>
            <w:tcW w:w="0" w:type="auto"/>
            <w:tcBorders>
              <w:top w:val="nil"/>
              <w:left w:val="single" w:sz="4" w:space="0" w:color="auto"/>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Operation of plant and evaluation</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N.A.</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0</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None</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0</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Operation and evaluation ongoing</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600</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r>
      <w:tr w:rsidR="008B1207" w:rsidRPr="008B1207" w:rsidTr="008B1207">
        <w:trPr>
          <w:trHeight w:val="600"/>
        </w:trPr>
        <w:tc>
          <w:tcPr>
            <w:tcW w:w="0" w:type="auto"/>
            <w:tcBorders>
              <w:top w:val="nil"/>
              <w:left w:val="single" w:sz="4" w:space="0" w:color="auto"/>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xml:space="preserve">ERWAT maintenance </w:t>
            </w:r>
            <w:r w:rsidRPr="008B1207">
              <w:rPr>
                <w:rFonts w:ascii="Calibri" w:eastAsia="Times New Roman" w:hAnsi="Calibri" w:cs="Times New Roman"/>
                <w:color w:val="000000"/>
                <w:sz w:val="20"/>
                <w:szCs w:val="20"/>
                <w:lang w:val="en-GB" w:eastAsia="en-GB"/>
              </w:rPr>
              <w:lastRenderedPageBreak/>
              <w:t>and community programme</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lastRenderedPageBreak/>
              <w:t>N.A.</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0</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Community programm</w:t>
            </w:r>
            <w:r w:rsidRPr="008B1207">
              <w:rPr>
                <w:rFonts w:ascii="Calibri" w:eastAsia="Times New Roman" w:hAnsi="Calibri" w:cs="Times New Roman"/>
                <w:color w:val="000000"/>
                <w:sz w:val="20"/>
                <w:szCs w:val="20"/>
                <w:lang w:val="en-GB" w:eastAsia="en-GB"/>
              </w:rPr>
              <w:lastRenderedPageBreak/>
              <w:t>e initiated</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lastRenderedPageBreak/>
              <w:t> </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400</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xml:space="preserve">Community programme </w:t>
            </w:r>
            <w:r w:rsidRPr="008B1207">
              <w:rPr>
                <w:rFonts w:ascii="Calibri" w:eastAsia="Times New Roman" w:hAnsi="Calibri" w:cs="Times New Roman"/>
                <w:color w:val="000000"/>
                <w:sz w:val="20"/>
                <w:szCs w:val="20"/>
                <w:lang w:val="en-GB" w:eastAsia="en-GB"/>
              </w:rPr>
              <w:lastRenderedPageBreak/>
              <w:t>ongoing</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lastRenderedPageBreak/>
              <w:t> </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600</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r>
      <w:tr w:rsidR="008B1207" w:rsidRPr="008B1207" w:rsidTr="008B1207">
        <w:trPr>
          <w:trHeight w:val="300"/>
        </w:trPr>
        <w:tc>
          <w:tcPr>
            <w:tcW w:w="0" w:type="auto"/>
            <w:tcBorders>
              <w:top w:val="nil"/>
              <w:left w:val="single" w:sz="4" w:space="0" w:color="auto"/>
              <w:bottom w:val="single" w:sz="4" w:space="0" w:color="auto"/>
              <w:right w:val="single" w:sz="4" w:space="0" w:color="auto"/>
            </w:tcBorders>
            <w:shd w:val="clear" w:color="auto" w:fill="auto"/>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lastRenderedPageBreak/>
              <w:t> </w:t>
            </w:r>
          </w:p>
        </w:tc>
        <w:tc>
          <w:tcPr>
            <w:tcW w:w="0" w:type="auto"/>
            <w:tcBorders>
              <w:top w:val="nil"/>
              <w:left w:val="nil"/>
              <w:bottom w:val="single" w:sz="4" w:space="0" w:color="auto"/>
              <w:right w:val="single" w:sz="4" w:space="0" w:color="auto"/>
            </w:tcBorders>
            <w:shd w:val="clear" w:color="auto" w:fill="auto"/>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auto" w:fill="auto"/>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auto" w:fill="auto"/>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auto" w:fill="auto"/>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auto" w:fill="auto"/>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auto" w:fill="auto"/>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auto" w:fill="auto"/>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auto" w:fill="auto"/>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auto" w:fill="auto"/>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auto" w:fill="auto"/>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auto" w:fill="auto"/>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auto" w:fill="auto"/>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r>
      <w:tr w:rsidR="008B1207" w:rsidRPr="008B1207" w:rsidTr="008B1207">
        <w:trPr>
          <w:trHeight w:val="600"/>
        </w:trPr>
        <w:tc>
          <w:tcPr>
            <w:tcW w:w="0" w:type="auto"/>
            <w:tcBorders>
              <w:top w:val="nil"/>
              <w:left w:val="single" w:sz="4" w:space="0" w:color="auto"/>
              <w:bottom w:val="single" w:sz="4" w:space="0" w:color="auto"/>
              <w:right w:val="single" w:sz="4" w:space="0" w:color="auto"/>
            </w:tcBorders>
            <w:shd w:val="clear" w:color="000000" w:fill="F2F2F2"/>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IA3 REAL TIME MONITORING AND RESPONSE (COORDINATED BY CAS)</w:t>
            </w:r>
          </w:p>
        </w:tc>
        <w:tc>
          <w:tcPr>
            <w:tcW w:w="0" w:type="auto"/>
            <w:tcBorders>
              <w:top w:val="nil"/>
              <w:left w:val="nil"/>
              <w:bottom w:val="single" w:sz="4" w:space="0" w:color="auto"/>
              <w:right w:val="single" w:sz="4" w:space="0" w:color="auto"/>
            </w:tcBorders>
            <w:shd w:val="clear" w:color="000000" w:fill="F2F2F2"/>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2F2F2"/>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2F2F2"/>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2F2F2"/>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2F2F2"/>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2F2F2"/>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2F2F2"/>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2F2F2"/>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2F2F2"/>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2F2F2"/>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2F2F2"/>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F2F2F2"/>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r>
      <w:tr w:rsidR="008B1207" w:rsidRPr="008B1207" w:rsidTr="008B1207">
        <w:trPr>
          <w:trHeight w:val="2100"/>
        </w:trPr>
        <w:tc>
          <w:tcPr>
            <w:tcW w:w="0" w:type="auto"/>
            <w:tcBorders>
              <w:top w:val="nil"/>
              <w:left w:val="single" w:sz="4" w:space="0" w:color="auto"/>
              <w:bottom w:val="single" w:sz="4" w:space="0" w:color="auto"/>
              <w:right w:val="single" w:sz="4" w:space="0" w:color="auto"/>
            </w:tcBorders>
            <w:shd w:val="clear" w:color="000000" w:fill="EAF1DD"/>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xml:space="preserve">WSF Project: Real time monitoring system </w:t>
            </w:r>
            <w:proofErr w:type="spellStart"/>
            <w:r w:rsidRPr="008B1207">
              <w:rPr>
                <w:rFonts w:ascii="Calibri" w:eastAsia="Times New Roman" w:hAnsi="Calibri" w:cs="Times New Roman"/>
                <w:color w:val="000000"/>
                <w:sz w:val="20"/>
                <w:szCs w:val="20"/>
                <w:lang w:val="en-GB" w:eastAsia="en-GB"/>
              </w:rPr>
              <w:t>developemnt</w:t>
            </w:r>
            <w:proofErr w:type="spellEnd"/>
            <w:r w:rsidRPr="008B1207">
              <w:rPr>
                <w:rFonts w:ascii="Calibri" w:eastAsia="Times New Roman" w:hAnsi="Calibri" w:cs="Times New Roman"/>
                <w:color w:val="000000"/>
                <w:sz w:val="20"/>
                <w:szCs w:val="20"/>
                <w:lang w:val="en-GB" w:eastAsia="en-GB"/>
              </w:rPr>
              <w:t xml:space="preserve"> and installation</w:t>
            </w:r>
          </w:p>
        </w:tc>
        <w:tc>
          <w:tcPr>
            <w:tcW w:w="0" w:type="auto"/>
            <w:tcBorders>
              <w:top w:val="nil"/>
              <w:left w:val="nil"/>
              <w:bottom w:val="single" w:sz="4" w:space="0" w:color="auto"/>
              <w:right w:val="single" w:sz="4" w:space="0" w:color="auto"/>
            </w:tcBorders>
            <w:shd w:val="clear" w:color="000000" w:fill="EAF1DD"/>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Preparation and equipment manufacturing, site inspections initiated. Integration of wide area alert system into existing platform.</w:t>
            </w:r>
          </w:p>
        </w:tc>
        <w:tc>
          <w:tcPr>
            <w:tcW w:w="0" w:type="auto"/>
            <w:tcBorders>
              <w:top w:val="nil"/>
              <w:left w:val="nil"/>
              <w:bottom w:val="single" w:sz="4" w:space="0" w:color="auto"/>
              <w:right w:val="single" w:sz="4" w:space="0" w:color="auto"/>
            </w:tcBorders>
            <w:shd w:val="clear" w:color="000000" w:fill="EAF1DD"/>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14 units ready for installation; functional wide area alert system</w:t>
            </w:r>
          </w:p>
        </w:tc>
        <w:tc>
          <w:tcPr>
            <w:tcW w:w="0" w:type="auto"/>
            <w:tcBorders>
              <w:top w:val="nil"/>
              <w:left w:val="nil"/>
              <w:bottom w:val="single" w:sz="4" w:space="0" w:color="auto"/>
              <w:right w:val="single" w:sz="4" w:space="0" w:color="auto"/>
            </w:tcBorders>
            <w:shd w:val="clear" w:color="000000" w:fill="EAF1DD"/>
            <w:hideMark/>
          </w:tcPr>
          <w:p w:rsidR="008B1207" w:rsidRPr="008B1207" w:rsidRDefault="0029733E" w:rsidP="008B1207">
            <w:pPr>
              <w:spacing w:line="240" w:lineRule="auto"/>
              <w:jc w:val="right"/>
              <w:rPr>
                <w:rFonts w:ascii="Calibri" w:eastAsia="Times New Roman" w:hAnsi="Calibri" w:cs="Times New Roman"/>
                <w:color w:val="000000"/>
                <w:sz w:val="20"/>
                <w:szCs w:val="20"/>
                <w:lang w:val="en-GB" w:eastAsia="en-GB"/>
              </w:rPr>
            </w:pPr>
            <w:r>
              <w:rPr>
                <w:rFonts w:ascii="Calibri" w:eastAsia="Times New Roman" w:hAnsi="Calibri" w:cs="Times New Roman"/>
                <w:color w:val="000000"/>
                <w:sz w:val="20"/>
                <w:szCs w:val="20"/>
                <w:lang w:val="en-GB" w:eastAsia="en-GB"/>
              </w:rPr>
              <w:t>2079</w:t>
            </w:r>
          </w:p>
        </w:tc>
        <w:tc>
          <w:tcPr>
            <w:tcW w:w="0" w:type="auto"/>
            <w:tcBorders>
              <w:top w:val="nil"/>
              <w:left w:val="nil"/>
              <w:bottom w:val="single" w:sz="4" w:space="0" w:color="auto"/>
              <w:right w:val="single" w:sz="4" w:space="0" w:color="auto"/>
            </w:tcBorders>
            <w:shd w:val="clear" w:color="000000" w:fill="EAF1DD"/>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Installations and water footprints complete; develop specifications for integrated open platform</w:t>
            </w:r>
          </w:p>
        </w:tc>
        <w:tc>
          <w:tcPr>
            <w:tcW w:w="0" w:type="auto"/>
            <w:tcBorders>
              <w:top w:val="nil"/>
              <w:left w:val="nil"/>
              <w:bottom w:val="single" w:sz="4" w:space="0" w:color="auto"/>
              <w:right w:val="single" w:sz="4" w:space="0" w:color="auto"/>
            </w:tcBorders>
            <w:shd w:val="clear" w:color="000000" w:fill="EAF1DD"/>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Report on 14 site inspections, 14 installations and water footprint data; Open platform specifications document</w:t>
            </w:r>
          </w:p>
        </w:tc>
        <w:tc>
          <w:tcPr>
            <w:tcW w:w="0" w:type="auto"/>
            <w:tcBorders>
              <w:top w:val="nil"/>
              <w:left w:val="nil"/>
              <w:bottom w:val="single" w:sz="4" w:space="0" w:color="auto"/>
              <w:right w:val="single" w:sz="4" w:space="0" w:color="auto"/>
            </w:tcBorders>
            <w:shd w:val="clear" w:color="000000" w:fill="EAF1DD"/>
            <w:hideMark/>
          </w:tcPr>
          <w:p w:rsidR="008B1207" w:rsidRPr="008B1207" w:rsidRDefault="0029733E" w:rsidP="008B1207">
            <w:pPr>
              <w:spacing w:line="240" w:lineRule="auto"/>
              <w:jc w:val="right"/>
              <w:rPr>
                <w:rFonts w:ascii="Calibri" w:eastAsia="Times New Roman" w:hAnsi="Calibri" w:cs="Times New Roman"/>
                <w:color w:val="000000"/>
                <w:sz w:val="20"/>
                <w:szCs w:val="20"/>
                <w:lang w:val="en-GB" w:eastAsia="en-GB"/>
              </w:rPr>
            </w:pPr>
            <w:r>
              <w:rPr>
                <w:rFonts w:ascii="Calibri" w:eastAsia="Times New Roman" w:hAnsi="Calibri" w:cs="Times New Roman"/>
                <w:color w:val="000000"/>
                <w:sz w:val="20"/>
                <w:szCs w:val="20"/>
                <w:lang w:val="en-GB" w:eastAsia="en-GB"/>
              </w:rPr>
              <w:t>3812</w:t>
            </w:r>
          </w:p>
        </w:tc>
        <w:tc>
          <w:tcPr>
            <w:tcW w:w="0" w:type="auto"/>
            <w:tcBorders>
              <w:top w:val="nil"/>
              <w:left w:val="nil"/>
              <w:bottom w:val="single" w:sz="4" w:space="0" w:color="auto"/>
              <w:right w:val="single" w:sz="4" w:space="0" w:color="auto"/>
            </w:tcBorders>
            <w:shd w:val="clear" w:color="000000" w:fill="EAF1DD"/>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Development of Version 1 of next generation unit; continued monitoring of installations; Development of core modules of the IT infrastructure</w:t>
            </w:r>
          </w:p>
        </w:tc>
        <w:tc>
          <w:tcPr>
            <w:tcW w:w="0" w:type="auto"/>
            <w:tcBorders>
              <w:top w:val="nil"/>
              <w:left w:val="nil"/>
              <w:bottom w:val="single" w:sz="4" w:space="0" w:color="auto"/>
              <w:right w:val="single" w:sz="4" w:space="0" w:color="auto"/>
            </w:tcBorders>
            <w:shd w:val="clear" w:color="000000" w:fill="EAF1DD"/>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Prototype of next generation unit (upgraded); monthly reports of water quality data; Progress report on module development;</w:t>
            </w:r>
          </w:p>
        </w:tc>
        <w:tc>
          <w:tcPr>
            <w:tcW w:w="0" w:type="auto"/>
            <w:tcBorders>
              <w:top w:val="nil"/>
              <w:left w:val="nil"/>
              <w:bottom w:val="single" w:sz="4" w:space="0" w:color="auto"/>
              <w:right w:val="single" w:sz="4" w:space="0" w:color="auto"/>
            </w:tcBorders>
            <w:shd w:val="clear" w:color="000000" w:fill="EAF1DD"/>
            <w:hideMark/>
          </w:tcPr>
          <w:p w:rsidR="008B1207" w:rsidRPr="008B1207" w:rsidRDefault="0029733E" w:rsidP="008B1207">
            <w:pPr>
              <w:spacing w:line="240" w:lineRule="auto"/>
              <w:jc w:val="right"/>
              <w:rPr>
                <w:rFonts w:ascii="Calibri" w:eastAsia="Times New Roman" w:hAnsi="Calibri" w:cs="Times New Roman"/>
                <w:color w:val="000000"/>
                <w:sz w:val="20"/>
                <w:szCs w:val="20"/>
                <w:lang w:val="en-GB" w:eastAsia="en-GB"/>
              </w:rPr>
            </w:pPr>
            <w:r>
              <w:rPr>
                <w:rFonts w:ascii="Calibri" w:eastAsia="Times New Roman" w:hAnsi="Calibri" w:cs="Times New Roman"/>
                <w:color w:val="000000"/>
                <w:sz w:val="20"/>
                <w:szCs w:val="20"/>
                <w:lang w:val="en-GB" w:eastAsia="en-GB"/>
              </w:rPr>
              <w:t>3082</w:t>
            </w:r>
          </w:p>
        </w:tc>
        <w:tc>
          <w:tcPr>
            <w:tcW w:w="0" w:type="auto"/>
            <w:tcBorders>
              <w:top w:val="nil"/>
              <w:left w:val="nil"/>
              <w:bottom w:val="single" w:sz="4" w:space="0" w:color="auto"/>
              <w:right w:val="single" w:sz="4" w:space="0" w:color="auto"/>
            </w:tcBorders>
            <w:shd w:val="clear" w:color="000000" w:fill="EAF1DD"/>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Continued monitoring of installations; development of next generation unit; Test and validate core models; Planning for phase-over to open standards and source information system</w:t>
            </w:r>
          </w:p>
        </w:tc>
        <w:tc>
          <w:tcPr>
            <w:tcW w:w="0" w:type="auto"/>
            <w:tcBorders>
              <w:top w:val="nil"/>
              <w:left w:val="nil"/>
              <w:bottom w:val="single" w:sz="4" w:space="0" w:color="auto"/>
              <w:right w:val="single" w:sz="4" w:space="0" w:color="auto"/>
            </w:tcBorders>
            <w:shd w:val="clear" w:color="000000" w:fill="EAF1DD"/>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Final report on 14 installations; next generation manufacturing specification; Tested and validated core modules. Phase-over plan for IT system.</w:t>
            </w:r>
          </w:p>
        </w:tc>
        <w:tc>
          <w:tcPr>
            <w:tcW w:w="0" w:type="auto"/>
            <w:tcBorders>
              <w:top w:val="nil"/>
              <w:left w:val="nil"/>
              <w:bottom w:val="single" w:sz="4" w:space="0" w:color="auto"/>
              <w:right w:val="single" w:sz="4" w:space="0" w:color="auto"/>
            </w:tcBorders>
            <w:shd w:val="clear" w:color="000000" w:fill="EAF1DD"/>
            <w:hideMark/>
          </w:tcPr>
          <w:p w:rsidR="008B1207" w:rsidRPr="008B1207" w:rsidRDefault="0029733E" w:rsidP="008B1207">
            <w:pPr>
              <w:spacing w:line="240" w:lineRule="auto"/>
              <w:jc w:val="right"/>
              <w:rPr>
                <w:rFonts w:ascii="Calibri" w:eastAsia="Times New Roman" w:hAnsi="Calibri" w:cs="Times New Roman"/>
                <w:color w:val="000000"/>
                <w:sz w:val="20"/>
                <w:szCs w:val="20"/>
                <w:lang w:val="en-GB" w:eastAsia="en-GB"/>
              </w:rPr>
            </w:pPr>
            <w:r>
              <w:rPr>
                <w:rFonts w:ascii="Calibri" w:eastAsia="Times New Roman" w:hAnsi="Calibri" w:cs="Times New Roman"/>
                <w:color w:val="000000"/>
                <w:sz w:val="20"/>
                <w:szCs w:val="20"/>
                <w:lang w:val="en-GB" w:eastAsia="en-GB"/>
              </w:rPr>
              <w:t>3102</w:t>
            </w:r>
          </w:p>
        </w:tc>
      </w:tr>
      <w:tr w:rsidR="008B1207" w:rsidRPr="008B1207" w:rsidTr="008B1207">
        <w:trPr>
          <w:trHeight w:val="900"/>
        </w:trPr>
        <w:tc>
          <w:tcPr>
            <w:tcW w:w="0" w:type="auto"/>
            <w:tcBorders>
              <w:top w:val="nil"/>
              <w:left w:val="single" w:sz="4" w:space="0" w:color="auto"/>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MSM: Project Management &amp; field sampling (PG MSM)</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Groundwork and lit survey</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Report on literature survey</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150</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Field data collection</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Report on field data</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300</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Organic probe prototype development</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Organic probe prototype</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300</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xml:space="preserve">Data collection and specification development for organic </w:t>
            </w:r>
            <w:r w:rsidRPr="008B1207">
              <w:rPr>
                <w:rFonts w:ascii="Calibri" w:eastAsia="Times New Roman" w:hAnsi="Calibri" w:cs="Times New Roman"/>
                <w:color w:val="000000"/>
                <w:sz w:val="20"/>
                <w:szCs w:val="20"/>
                <w:lang w:val="en-GB" w:eastAsia="en-GB"/>
              </w:rPr>
              <w:lastRenderedPageBreak/>
              <w:t>measurement</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lastRenderedPageBreak/>
              <w:t>Specification for organic probe and measurement</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150</w:t>
            </w:r>
          </w:p>
        </w:tc>
      </w:tr>
      <w:tr w:rsidR="008B1207" w:rsidRPr="008B1207" w:rsidTr="008B1207">
        <w:trPr>
          <w:trHeight w:val="600"/>
        </w:trPr>
        <w:tc>
          <w:tcPr>
            <w:tcW w:w="0" w:type="auto"/>
            <w:tcBorders>
              <w:top w:val="nil"/>
              <w:left w:val="single" w:sz="4" w:space="0" w:color="auto"/>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lastRenderedPageBreak/>
              <w:t>MER: Project Management (PG MERAKA)</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Project management</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0</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Project management</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80</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Project management</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80</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 </w:t>
            </w:r>
          </w:p>
        </w:tc>
        <w:tc>
          <w:tcPr>
            <w:tcW w:w="0" w:type="auto"/>
            <w:tcBorders>
              <w:top w:val="nil"/>
              <w:left w:val="nil"/>
              <w:bottom w:val="single" w:sz="4" w:space="0" w:color="auto"/>
              <w:right w:val="single" w:sz="4" w:space="0" w:color="auto"/>
            </w:tcBorders>
            <w:shd w:val="clear" w:color="000000" w:fill="DBE5F1"/>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0</w:t>
            </w:r>
          </w:p>
        </w:tc>
      </w:tr>
      <w:tr w:rsidR="008B1207" w:rsidRPr="008B1207" w:rsidTr="008B1207">
        <w:trPr>
          <w:trHeight w:val="600"/>
        </w:trPr>
        <w:tc>
          <w:tcPr>
            <w:tcW w:w="0" w:type="auto"/>
            <w:tcBorders>
              <w:top w:val="nil"/>
              <w:left w:val="single" w:sz="4" w:space="0" w:color="auto"/>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CAS: Systems, algorithms and rules</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Site inspections</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Report on site inspections</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1273</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Conceptual design completed</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Conceptual design</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1909</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Evaluations</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Report on findings from evaluations</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1909</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Market testing and validation</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lef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Final market ready design complete</w:t>
            </w:r>
          </w:p>
        </w:tc>
        <w:tc>
          <w:tcPr>
            <w:tcW w:w="0" w:type="auto"/>
            <w:tcBorders>
              <w:top w:val="nil"/>
              <w:left w:val="nil"/>
              <w:bottom w:val="single" w:sz="4" w:space="0" w:color="auto"/>
              <w:right w:val="single" w:sz="4" w:space="0" w:color="auto"/>
            </w:tcBorders>
            <w:shd w:val="clear" w:color="000000" w:fill="FCD5B4"/>
            <w:hideMark/>
          </w:tcPr>
          <w:p w:rsidR="008B1207" w:rsidRPr="008B1207" w:rsidRDefault="008B1207" w:rsidP="008B1207">
            <w:pPr>
              <w:spacing w:line="240" w:lineRule="auto"/>
              <w:jc w:val="right"/>
              <w:rPr>
                <w:rFonts w:ascii="Calibri" w:eastAsia="Times New Roman" w:hAnsi="Calibri" w:cs="Times New Roman"/>
                <w:color w:val="000000"/>
                <w:sz w:val="20"/>
                <w:szCs w:val="20"/>
                <w:lang w:val="en-GB" w:eastAsia="en-GB"/>
              </w:rPr>
            </w:pPr>
            <w:r w:rsidRPr="008B1207">
              <w:rPr>
                <w:rFonts w:ascii="Calibri" w:eastAsia="Times New Roman" w:hAnsi="Calibri" w:cs="Times New Roman"/>
                <w:color w:val="000000"/>
                <w:sz w:val="20"/>
                <w:szCs w:val="20"/>
                <w:lang w:val="en-GB" w:eastAsia="en-GB"/>
              </w:rPr>
              <w:t>1909</w:t>
            </w:r>
          </w:p>
        </w:tc>
      </w:tr>
    </w:tbl>
    <w:p w:rsidR="001B5FD3" w:rsidRDefault="001B5FD3" w:rsidP="001B5FD3"/>
    <w:p w:rsidR="001B5FD3" w:rsidRDefault="001B5FD3" w:rsidP="001B5FD3"/>
    <w:p w:rsidR="001B5FD3" w:rsidRDefault="001B5FD3" w:rsidP="001B5FD3"/>
    <w:p w:rsidR="00FE12FE" w:rsidRDefault="00FE12FE">
      <w:pPr>
        <w:spacing w:after="200"/>
        <w:jc w:val="left"/>
        <w:rPr>
          <w:rFonts w:ascii="Cambria" w:eastAsia="Times New Roman" w:hAnsi="Cambria" w:cs="Times New Roman"/>
          <w:color w:val="17365D"/>
          <w:spacing w:val="5"/>
          <w:kern w:val="28"/>
          <w:sz w:val="32"/>
          <w:szCs w:val="52"/>
          <w:lang w:val="en-ZA" w:bidi="en-US"/>
        </w:rPr>
      </w:pPr>
      <w:r>
        <w:br w:type="page"/>
      </w:r>
    </w:p>
    <w:p w:rsidR="005955B0" w:rsidRPr="00F13A8D" w:rsidRDefault="00B6601F" w:rsidP="00FB786B">
      <w:pPr>
        <w:pStyle w:val="Heading2a"/>
      </w:pPr>
      <w:bookmarkStart w:id="9" w:name="_Toc326919653"/>
      <w:r>
        <w:lastRenderedPageBreak/>
        <w:t>9.</w:t>
      </w:r>
      <w:r w:rsidR="00F72F52">
        <w:t>0</w:t>
      </w:r>
      <w:r w:rsidR="00F72F52">
        <w:tab/>
      </w:r>
      <w:r w:rsidR="00EA7B3F" w:rsidRPr="00F13A8D">
        <w:t>FINANCIALS</w:t>
      </w:r>
      <w:bookmarkEnd w:id="9"/>
    </w:p>
    <w:p w:rsidR="00FE12FE" w:rsidRDefault="00FE12FE" w:rsidP="00FB786B">
      <w:r>
        <w:t xml:space="preserve">The </w:t>
      </w:r>
      <w:proofErr w:type="spellStart"/>
      <w:r>
        <w:t>cashflow</w:t>
      </w:r>
      <w:proofErr w:type="spellEnd"/>
      <w:r>
        <w:t xml:space="preserve"> and funding split amongst units per Intervention area are shown in Table 2. </w:t>
      </w:r>
    </w:p>
    <w:p w:rsidR="00FE12FE" w:rsidRDefault="00FE12FE" w:rsidP="00FB786B"/>
    <w:p w:rsidR="005109FB" w:rsidRPr="00921329" w:rsidRDefault="005109FB" w:rsidP="005109FB">
      <w:pPr>
        <w:rPr>
          <w:b/>
        </w:rPr>
      </w:pPr>
      <w:r w:rsidRPr="00921329">
        <w:rPr>
          <w:b/>
        </w:rPr>
        <w:t xml:space="preserve">Table 2: </w:t>
      </w:r>
      <w:r w:rsidR="00FE12FE">
        <w:rPr>
          <w:b/>
        </w:rPr>
        <w:t xml:space="preserve">WSF </w:t>
      </w:r>
      <w:proofErr w:type="spellStart"/>
      <w:r w:rsidR="00FE12FE">
        <w:rPr>
          <w:b/>
        </w:rPr>
        <w:t>cashflow</w:t>
      </w:r>
      <w:proofErr w:type="spellEnd"/>
      <w:r w:rsidR="00FE12FE">
        <w:rPr>
          <w:b/>
        </w:rPr>
        <w:t xml:space="preserve"> and funding s</w:t>
      </w:r>
      <w:r>
        <w:rPr>
          <w:b/>
        </w:rPr>
        <w:t>plit amongst Units per Intervention Area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20"/>
        <w:gridCol w:w="2178"/>
        <w:gridCol w:w="1445"/>
        <w:gridCol w:w="1445"/>
        <w:gridCol w:w="1445"/>
        <w:gridCol w:w="1445"/>
        <w:gridCol w:w="2189"/>
        <w:gridCol w:w="1729"/>
      </w:tblGrid>
      <w:tr w:rsidR="00B90445" w:rsidRPr="00DD7629" w:rsidTr="005109FB">
        <w:trPr>
          <w:trHeight w:val="300"/>
        </w:trPr>
        <w:tc>
          <w:tcPr>
            <w:tcW w:w="817" w:type="pct"/>
            <w:shd w:val="clear" w:color="000000" w:fill="D9D9D9" w:themeFill="background1" w:themeFillShade="D9"/>
            <w:noWrap/>
            <w:vAlign w:val="bottom"/>
            <w:hideMark/>
          </w:tcPr>
          <w:p w:rsidR="00B90445" w:rsidRPr="00DD7629" w:rsidRDefault="00B90445" w:rsidP="00DD7629">
            <w:pPr>
              <w:spacing w:line="240" w:lineRule="auto"/>
              <w:jc w:val="center"/>
              <w:rPr>
                <w:rFonts w:ascii="Calibri" w:eastAsia="Times New Roman" w:hAnsi="Calibri" w:cs="Times New Roman"/>
                <w:b/>
                <w:color w:val="000000"/>
                <w:lang w:val="en-GB" w:eastAsia="en-GB"/>
              </w:rPr>
            </w:pPr>
            <w:r w:rsidRPr="00DD7629">
              <w:rPr>
                <w:rFonts w:ascii="Calibri" w:eastAsia="Times New Roman" w:hAnsi="Calibri" w:cs="Times New Roman"/>
                <w:b/>
                <w:color w:val="000000"/>
                <w:lang w:val="en-GB" w:eastAsia="en-GB"/>
              </w:rPr>
              <w:t>WSF IA</w:t>
            </w:r>
          </w:p>
        </w:tc>
        <w:tc>
          <w:tcPr>
            <w:tcW w:w="767" w:type="pct"/>
            <w:shd w:val="clear" w:color="000000" w:fill="D9D9D9" w:themeFill="background1" w:themeFillShade="D9"/>
            <w:noWrap/>
            <w:vAlign w:val="bottom"/>
            <w:hideMark/>
          </w:tcPr>
          <w:p w:rsidR="00B90445" w:rsidRPr="00DD7629" w:rsidRDefault="00B90445" w:rsidP="00DD7629">
            <w:pPr>
              <w:spacing w:line="240" w:lineRule="auto"/>
              <w:jc w:val="center"/>
              <w:rPr>
                <w:rFonts w:ascii="Calibri" w:eastAsia="Times New Roman" w:hAnsi="Calibri" w:cs="Times New Roman"/>
                <w:b/>
                <w:color w:val="000000"/>
                <w:lang w:val="en-GB" w:eastAsia="en-GB"/>
              </w:rPr>
            </w:pPr>
            <w:r w:rsidRPr="00DD7629">
              <w:rPr>
                <w:rFonts w:ascii="Calibri" w:eastAsia="Times New Roman" w:hAnsi="Calibri" w:cs="Times New Roman"/>
                <w:b/>
                <w:color w:val="000000"/>
                <w:lang w:val="en-GB" w:eastAsia="en-GB"/>
              </w:rPr>
              <w:t>UNIT</w:t>
            </w:r>
          </w:p>
        </w:tc>
        <w:tc>
          <w:tcPr>
            <w:tcW w:w="509" w:type="pct"/>
            <w:shd w:val="clear" w:color="000000" w:fill="D9D9D9" w:themeFill="background1" w:themeFillShade="D9"/>
            <w:noWrap/>
            <w:vAlign w:val="bottom"/>
            <w:hideMark/>
          </w:tcPr>
          <w:p w:rsidR="00B90445" w:rsidRPr="00DD7629" w:rsidRDefault="00B90445" w:rsidP="00DD7629">
            <w:pPr>
              <w:spacing w:line="240" w:lineRule="auto"/>
              <w:jc w:val="center"/>
              <w:rPr>
                <w:rFonts w:ascii="Calibri" w:eastAsia="Times New Roman" w:hAnsi="Calibri" w:cs="Times New Roman"/>
                <w:b/>
                <w:color w:val="000000"/>
                <w:lang w:val="en-GB" w:eastAsia="en-GB"/>
              </w:rPr>
            </w:pPr>
            <w:r w:rsidRPr="00DD7629">
              <w:rPr>
                <w:rFonts w:ascii="Calibri" w:eastAsia="Times New Roman" w:hAnsi="Calibri" w:cs="Times New Roman"/>
                <w:b/>
                <w:color w:val="000000"/>
                <w:lang w:val="en-GB" w:eastAsia="en-GB"/>
              </w:rPr>
              <w:t>Q1</w:t>
            </w:r>
          </w:p>
        </w:tc>
        <w:tc>
          <w:tcPr>
            <w:tcW w:w="509" w:type="pct"/>
            <w:shd w:val="clear" w:color="000000" w:fill="D9D9D9" w:themeFill="background1" w:themeFillShade="D9"/>
            <w:noWrap/>
            <w:vAlign w:val="bottom"/>
            <w:hideMark/>
          </w:tcPr>
          <w:p w:rsidR="00B90445" w:rsidRPr="00DD7629" w:rsidRDefault="00B90445" w:rsidP="00DD7629">
            <w:pPr>
              <w:spacing w:line="240" w:lineRule="auto"/>
              <w:jc w:val="center"/>
              <w:rPr>
                <w:rFonts w:ascii="Calibri" w:eastAsia="Times New Roman" w:hAnsi="Calibri" w:cs="Times New Roman"/>
                <w:b/>
                <w:color w:val="000000"/>
                <w:lang w:val="en-GB" w:eastAsia="en-GB"/>
              </w:rPr>
            </w:pPr>
            <w:r w:rsidRPr="00DD7629">
              <w:rPr>
                <w:rFonts w:ascii="Calibri" w:eastAsia="Times New Roman" w:hAnsi="Calibri" w:cs="Times New Roman"/>
                <w:b/>
                <w:color w:val="000000"/>
                <w:lang w:val="en-GB" w:eastAsia="en-GB"/>
              </w:rPr>
              <w:t>Q2</w:t>
            </w:r>
          </w:p>
        </w:tc>
        <w:tc>
          <w:tcPr>
            <w:tcW w:w="509" w:type="pct"/>
            <w:shd w:val="clear" w:color="000000" w:fill="D9D9D9" w:themeFill="background1" w:themeFillShade="D9"/>
            <w:noWrap/>
            <w:vAlign w:val="bottom"/>
            <w:hideMark/>
          </w:tcPr>
          <w:p w:rsidR="00B90445" w:rsidRPr="00DD7629" w:rsidRDefault="00B90445" w:rsidP="00DD7629">
            <w:pPr>
              <w:spacing w:line="240" w:lineRule="auto"/>
              <w:jc w:val="center"/>
              <w:rPr>
                <w:rFonts w:ascii="Calibri" w:eastAsia="Times New Roman" w:hAnsi="Calibri" w:cs="Times New Roman"/>
                <w:b/>
                <w:color w:val="000000"/>
                <w:lang w:val="en-GB" w:eastAsia="en-GB"/>
              </w:rPr>
            </w:pPr>
            <w:r w:rsidRPr="00DD7629">
              <w:rPr>
                <w:rFonts w:ascii="Calibri" w:eastAsia="Times New Roman" w:hAnsi="Calibri" w:cs="Times New Roman"/>
                <w:b/>
                <w:color w:val="000000"/>
                <w:lang w:val="en-GB" w:eastAsia="en-GB"/>
              </w:rPr>
              <w:t>Q3</w:t>
            </w:r>
          </w:p>
        </w:tc>
        <w:tc>
          <w:tcPr>
            <w:tcW w:w="509" w:type="pct"/>
            <w:shd w:val="clear" w:color="000000" w:fill="D9D9D9" w:themeFill="background1" w:themeFillShade="D9"/>
            <w:noWrap/>
            <w:vAlign w:val="bottom"/>
            <w:hideMark/>
          </w:tcPr>
          <w:p w:rsidR="00B90445" w:rsidRPr="00DD7629" w:rsidRDefault="00B90445" w:rsidP="00DD7629">
            <w:pPr>
              <w:spacing w:line="240" w:lineRule="auto"/>
              <w:jc w:val="center"/>
              <w:rPr>
                <w:rFonts w:ascii="Calibri" w:eastAsia="Times New Roman" w:hAnsi="Calibri" w:cs="Times New Roman"/>
                <w:b/>
                <w:color w:val="000000"/>
                <w:lang w:val="en-GB" w:eastAsia="en-GB"/>
              </w:rPr>
            </w:pPr>
            <w:r w:rsidRPr="00DD7629">
              <w:rPr>
                <w:rFonts w:ascii="Calibri" w:eastAsia="Times New Roman" w:hAnsi="Calibri" w:cs="Times New Roman"/>
                <w:b/>
                <w:color w:val="000000"/>
                <w:lang w:val="en-GB" w:eastAsia="en-GB"/>
              </w:rPr>
              <w:t>Q4</w:t>
            </w:r>
          </w:p>
        </w:tc>
        <w:tc>
          <w:tcPr>
            <w:tcW w:w="771" w:type="pct"/>
            <w:shd w:val="clear" w:color="000000" w:fill="D9D9D9" w:themeFill="background1" w:themeFillShade="D9"/>
            <w:noWrap/>
            <w:vAlign w:val="bottom"/>
            <w:hideMark/>
          </w:tcPr>
          <w:p w:rsidR="00B90445" w:rsidRPr="00DD7629" w:rsidRDefault="00B90445" w:rsidP="00DD7629">
            <w:pPr>
              <w:spacing w:line="240" w:lineRule="auto"/>
              <w:jc w:val="center"/>
              <w:rPr>
                <w:rFonts w:ascii="Calibri" w:eastAsia="Times New Roman" w:hAnsi="Calibri" w:cs="Times New Roman"/>
                <w:b/>
                <w:color w:val="000000"/>
                <w:lang w:val="en-GB" w:eastAsia="en-GB"/>
              </w:rPr>
            </w:pPr>
            <w:r w:rsidRPr="00DD7629">
              <w:rPr>
                <w:rFonts w:ascii="Calibri" w:eastAsia="Times New Roman" w:hAnsi="Calibri" w:cs="Times New Roman"/>
                <w:b/>
                <w:color w:val="000000"/>
                <w:lang w:val="en-GB" w:eastAsia="en-GB"/>
              </w:rPr>
              <w:t>SUB-TOT</w:t>
            </w:r>
          </w:p>
        </w:tc>
        <w:tc>
          <w:tcPr>
            <w:tcW w:w="609" w:type="pct"/>
            <w:shd w:val="clear" w:color="000000" w:fill="D9D9D9" w:themeFill="background1" w:themeFillShade="D9"/>
            <w:noWrap/>
            <w:vAlign w:val="bottom"/>
            <w:hideMark/>
          </w:tcPr>
          <w:p w:rsidR="00B90445" w:rsidRPr="00DD7629" w:rsidRDefault="00B90445" w:rsidP="00DD7629">
            <w:pPr>
              <w:spacing w:line="240" w:lineRule="auto"/>
              <w:jc w:val="center"/>
              <w:rPr>
                <w:rFonts w:ascii="Calibri" w:eastAsia="Times New Roman" w:hAnsi="Calibri" w:cs="Times New Roman"/>
                <w:b/>
                <w:color w:val="000000"/>
                <w:lang w:val="en-GB" w:eastAsia="en-GB"/>
              </w:rPr>
            </w:pPr>
            <w:r w:rsidRPr="00DD7629">
              <w:rPr>
                <w:rFonts w:ascii="Calibri" w:eastAsia="Times New Roman" w:hAnsi="Calibri" w:cs="Times New Roman"/>
                <w:b/>
                <w:color w:val="000000"/>
                <w:lang w:val="en-GB" w:eastAsia="en-GB"/>
              </w:rPr>
              <w:t>TOTAL</w:t>
            </w:r>
          </w:p>
        </w:tc>
      </w:tr>
      <w:tr w:rsidR="00B90445" w:rsidRPr="00DD7629" w:rsidTr="00B90445">
        <w:trPr>
          <w:trHeight w:val="300"/>
        </w:trPr>
        <w:tc>
          <w:tcPr>
            <w:tcW w:w="817" w:type="pct"/>
            <w:shd w:val="clear" w:color="000000" w:fill="92D05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IA1</w:t>
            </w:r>
          </w:p>
        </w:tc>
        <w:tc>
          <w:tcPr>
            <w:tcW w:w="767" w:type="pct"/>
            <w:shd w:val="clear" w:color="000000" w:fill="92D05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NRE</w:t>
            </w:r>
          </w:p>
        </w:tc>
        <w:tc>
          <w:tcPr>
            <w:tcW w:w="509" w:type="pct"/>
            <w:shd w:val="clear" w:color="000000" w:fill="92D05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400</w:t>
            </w:r>
          </w:p>
        </w:tc>
        <w:tc>
          <w:tcPr>
            <w:tcW w:w="509" w:type="pct"/>
            <w:shd w:val="clear" w:color="000000" w:fill="92D05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1042</w:t>
            </w:r>
          </w:p>
        </w:tc>
        <w:tc>
          <w:tcPr>
            <w:tcW w:w="509" w:type="pct"/>
            <w:shd w:val="clear" w:color="000000" w:fill="92D05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1084</w:t>
            </w:r>
          </w:p>
        </w:tc>
        <w:tc>
          <w:tcPr>
            <w:tcW w:w="509" w:type="pct"/>
            <w:shd w:val="clear" w:color="000000" w:fill="92D05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625</w:t>
            </w:r>
          </w:p>
        </w:tc>
        <w:tc>
          <w:tcPr>
            <w:tcW w:w="771" w:type="pct"/>
            <w:shd w:val="clear" w:color="000000" w:fill="92D050"/>
            <w:noWrap/>
            <w:vAlign w:val="bottom"/>
            <w:hideMark/>
          </w:tcPr>
          <w:p w:rsidR="00B90445" w:rsidRPr="00DD7629" w:rsidRDefault="00B90445" w:rsidP="00DD7629">
            <w:pPr>
              <w:spacing w:line="240" w:lineRule="auto"/>
              <w:jc w:val="center"/>
              <w:rPr>
                <w:rFonts w:ascii="Calibri" w:eastAsia="Times New Roman" w:hAnsi="Calibri" w:cs="Times New Roman"/>
                <w:b/>
                <w:bCs/>
                <w:color w:val="000000"/>
                <w:lang w:val="en-GB" w:eastAsia="en-GB"/>
              </w:rPr>
            </w:pPr>
            <w:r w:rsidRPr="00DD7629">
              <w:rPr>
                <w:rFonts w:ascii="Calibri" w:eastAsia="Times New Roman" w:hAnsi="Calibri" w:cs="Times New Roman"/>
                <w:b/>
                <w:bCs/>
                <w:color w:val="000000"/>
                <w:lang w:val="en-GB" w:eastAsia="en-GB"/>
              </w:rPr>
              <w:t>3151</w:t>
            </w:r>
          </w:p>
        </w:tc>
        <w:tc>
          <w:tcPr>
            <w:tcW w:w="609" w:type="pct"/>
            <w:shd w:val="clear" w:color="000000" w:fill="92D05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 </w:t>
            </w:r>
          </w:p>
        </w:tc>
      </w:tr>
      <w:tr w:rsidR="00B90445" w:rsidRPr="00DD7629" w:rsidTr="00B90445">
        <w:trPr>
          <w:trHeight w:val="300"/>
        </w:trPr>
        <w:tc>
          <w:tcPr>
            <w:tcW w:w="817" w:type="pct"/>
            <w:shd w:val="clear" w:color="000000" w:fill="92D05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 </w:t>
            </w:r>
          </w:p>
        </w:tc>
        <w:tc>
          <w:tcPr>
            <w:tcW w:w="767" w:type="pct"/>
            <w:shd w:val="clear" w:color="000000" w:fill="92D05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BE</w:t>
            </w:r>
          </w:p>
        </w:tc>
        <w:tc>
          <w:tcPr>
            <w:tcW w:w="509" w:type="pct"/>
            <w:shd w:val="clear" w:color="000000" w:fill="92D05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425</w:t>
            </w:r>
          </w:p>
        </w:tc>
        <w:tc>
          <w:tcPr>
            <w:tcW w:w="509" w:type="pct"/>
            <w:shd w:val="clear" w:color="000000" w:fill="92D05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1108</w:t>
            </w:r>
          </w:p>
        </w:tc>
        <w:tc>
          <w:tcPr>
            <w:tcW w:w="509" w:type="pct"/>
            <w:shd w:val="clear" w:color="000000" w:fill="92D05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1152</w:t>
            </w:r>
          </w:p>
        </w:tc>
        <w:tc>
          <w:tcPr>
            <w:tcW w:w="509" w:type="pct"/>
            <w:shd w:val="clear" w:color="000000" w:fill="92D05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664</w:t>
            </w:r>
          </w:p>
        </w:tc>
        <w:tc>
          <w:tcPr>
            <w:tcW w:w="771" w:type="pct"/>
            <w:shd w:val="clear" w:color="000000" w:fill="92D050"/>
            <w:noWrap/>
            <w:vAlign w:val="bottom"/>
            <w:hideMark/>
          </w:tcPr>
          <w:p w:rsidR="00B90445" w:rsidRPr="00DD7629" w:rsidRDefault="00B90445" w:rsidP="00DD7629">
            <w:pPr>
              <w:spacing w:line="240" w:lineRule="auto"/>
              <w:jc w:val="center"/>
              <w:rPr>
                <w:rFonts w:ascii="Calibri" w:eastAsia="Times New Roman" w:hAnsi="Calibri" w:cs="Times New Roman"/>
                <w:b/>
                <w:bCs/>
                <w:color w:val="000000"/>
                <w:lang w:val="en-GB" w:eastAsia="en-GB"/>
              </w:rPr>
            </w:pPr>
            <w:r w:rsidRPr="00DD7629">
              <w:rPr>
                <w:rFonts w:ascii="Calibri" w:eastAsia="Times New Roman" w:hAnsi="Calibri" w:cs="Times New Roman"/>
                <w:b/>
                <w:bCs/>
                <w:color w:val="000000"/>
                <w:lang w:val="en-GB" w:eastAsia="en-GB"/>
              </w:rPr>
              <w:t>3349</w:t>
            </w:r>
          </w:p>
        </w:tc>
        <w:tc>
          <w:tcPr>
            <w:tcW w:w="609" w:type="pct"/>
            <w:shd w:val="clear" w:color="000000" w:fill="92D05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6500</w:t>
            </w:r>
          </w:p>
        </w:tc>
      </w:tr>
      <w:tr w:rsidR="00B90445" w:rsidRPr="00DD7629" w:rsidTr="00B90445">
        <w:trPr>
          <w:trHeight w:val="300"/>
        </w:trPr>
        <w:tc>
          <w:tcPr>
            <w:tcW w:w="817" w:type="pct"/>
            <w:shd w:val="clear" w:color="000000" w:fill="FFC00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IA2</w:t>
            </w:r>
          </w:p>
        </w:tc>
        <w:tc>
          <w:tcPr>
            <w:tcW w:w="767" w:type="pct"/>
            <w:shd w:val="clear" w:color="000000" w:fill="FFC00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BE</w:t>
            </w:r>
          </w:p>
        </w:tc>
        <w:tc>
          <w:tcPr>
            <w:tcW w:w="509" w:type="pct"/>
            <w:shd w:val="clear" w:color="000000" w:fill="FFC00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465</w:t>
            </w:r>
          </w:p>
        </w:tc>
        <w:tc>
          <w:tcPr>
            <w:tcW w:w="509" w:type="pct"/>
            <w:shd w:val="clear" w:color="000000" w:fill="FFC00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1620</w:t>
            </w:r>
          </w:p>
        </w:tc>
        <w:tc>
          <w:tcPr>
            <w:tcW w:w="509" w:type="pct"/>
            <w:shd w:val="clear" w:color="000000" w:fill="FFC00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3240</w:t>
            </w:r>
          </w:p>
        </w:tc>
        <w:tc>
          <w:tcPr>
            <w:tcW w:w="509" w:type="pct"/>
            <w:shd w:val="clear" w:color="000000" w:fill="FFC00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975</w:t>
            </w:r>
          </w:p>
        </w:tc>
        <w:tc>
          <w:tcPr>
            <w:tcW w:w="771" w:type="pct"/>
            <w:shd w:val="clear" w:color="000000" w:fill="FFC000"/>
            <w:noWrap/>
            <w:vAlign w:val="bottom"/>
            <w:hideMark/>
          </w:tcPr>
          <w:p w:rsidR="00B90445" w:rsidRPr="00DD7629" w:rsidRDefault="00B90445" w:rsidP="00DD7629">
            <w:pPr>
              <w:spacing w:line="240" w:lineRule="auto"/>
              <w:jc w:val="center"/>
              <w:rPr>
                <w:rFonts w:ascii="Calibri" w:eastAsia="Times New Roman" w:hAnsi="Calibri" w:cs="Times New Roman"/>
                <w:b/>
                <w:bCs/>
                <w:color w:val="000000"/>
                <w:lang w:val="en-GB" w:eastAsia="en-GB"/>
              </w:rPr>
            </w:pPr>
            <w:r w:rsidRPr="00DD7629">
              <w:rPr>
                <w:rFonts w:ascii="Calibri" w:eastAsia="Times New Roman" w:hAnsi="Calibri" w:cs="Times New Roman"/>
                <w:b/>
                <w:bCs/>
                <w:color w:val="000000"/>
                <w:lang w:val="en-GB" w:eastAsia="en-GB"/>
              </w:rPr>
              <w:t>6300</w:t>
            </w:r>
          </w:p>
        </w:tc>
        <w:tc>
          <w:tcPr>
            <w:tcW w:w="609" w:type="pct"/>
            <w:shd w:val="clear" w:color="000000" w:fill="FFC00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6300</w:t>
            </w:r>
          </w:p>
        </w:tc>
      </w:tr>
      <w:tr w:rsidR="00B90445" w:rsidRPr="00DD7629" w:rsidTr="00B90445">
        <w:trPr>
          <w:trHeight w:val="300"/>
        </w:trPr>
        <w:tc>
          <w:tcPr>
            <w:tcW w:w="817" w:type="pct"/>
            <w:shd w:val="clear" w:color="000000" w:fill="FAC09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IA3</w:t>
            </w:r>
          </w:p>
        </w:tc>
        <w:tc>
          <w:tcPr>
            <w:tcW w:w="767" w:type="pct"/>
            <w:shd w:val="clear" w:color="000000" w:fill="FAC09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MSM</w:t>
            </w:r>
          </w:p>
        </w:tc>
        <w:tc>
          <w:tcPr>
            <w:tcW w:w="509" w:type="pct"/>
            <w:shd w:val="clear" w:color="000000" w:fill="FAC09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775</w:t>
            </w:r>
          </w:p>
        </w:tc>
        <w:tc>
          <w:tcPr>
            <w:tcW w:w="509" w:type="pct"/>
            <w:shd w:val="clear" w:color="000000" w:fill="FAC09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1250</w:t>
            </w:r>
          </w:p>
        </w:tc>
        <w:tc>
          <w:tcPr>
            <w:tcW w:w="509" w:type="pct"/>
            <w:shd w:val="clear" w:color="000000" w:fill="FAC09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1300</w:t>
            </w:r>
          </w:p>
        </w:tc>
        <w:tc>
          <w:tcPr>
            <w:tcW w:w="509" w:type="pct"/>
            <w:shd w:val="clear" w:color="000000" w:fill="FAC09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1258</w:t>
            </w:r>
          </w:p>
        </w:tc>
        <w:tc>
          <w:tcPr>
            <w:tcW w:w="771" w:type="pct"/>
            <w:shd w:val="clear" w:color="000000" w:fill="FAC090"/>
            <w:noWrap/>
            <w:vAlign w:val="bottom"/>
            <w:hideMark/>
          </w:tcPr>
          <w:p w:rsidR="00B90445" w:rsidRPr="00DD7629" w:rsidRDefault="00B90445" w:rsidP="00DD7629">
            <w:pPr>
              <w:spacing w:line="240" w:lineRule="auto"/>
              <w:jc w:val="center"/>
              <w:rPr>
                <w:rFonts w:ascii="Calibri" w:eastAsia="Times New Roman" w:hAnsi="Calibri" w:cs="Times New Roman"/>
                <w:b/>
                <w:bCs/>
                <w:color w:val="000000"/>
                <w:lang w:val="en-GB" w:eastAsia="en-GB"/>
              </w:rPr>
            </w:pPr>
            <w:r w:rsidRPr="00DD7629">
              <w:rPr>
                <w:rFonts w:ascii="Calibri" w:eastAsia="Times New Roman" w:hAnsi="Calibri" w:cs="Times New Roman"/>
                <w:b/>
                <w:bCs/>
                <w:color w:val="000000"/>
                <w:lang w:val="en-GB" w:eastAsia="en-GB"/>
              </w:rPr>
              <w:t>4583</w:t>
            </w:r>
          </w:p>
        </w:tc>
        <w:tc>
          <w:tcPr>
            <w:tcW w:w="609" w:type="pct"/>
            <w:shd w:val="clear" w:color="000000" w:fill="FAC09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 </w:t>
            </w:r>
          </w:p>
        </w:tc>
      </w:tr>
      <w:tr w:rsidR="00B90445" w:rsidRPr="00DD7629" w:rsidTr="00B90445">
        <w:trPr>
          <w:trHeight w:val="300"/>
        </w:trPr>
        <w:tc>
          <w:tcPr>
            <w:tcW w:w="817" w:type="pct"/>
            <w:shd w:val="clear" w:color="000000" w:fill="FAC09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 </w:t>
            </w:r>
          </w:p>
        </w:tc>
        <w:tc>
          <w:tcPr>
            <w:tcW w:w="767" w:type="pct"/>
            <w:shd w:val="clear" w:color="000000" w:fill="FAC09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CAS</w:t>
            </w:r>
          </w:p>
        </w:tc>
        <w:tc>
          <w:tcPr>
            <w:tcW w:w="509" w:type="pct"/>
            <w:shd w:val="clear" w:color="000000" w:fill="FAC09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1274</w:t>
            </w:r>
          </w:p>
        </w:tc>
        <w:tc>
          <w:tcPr>
            <w:tcW w:w="509" w:type="pct"/>
            <w:shd w:val="clear" w:color="000000" w:fill="FAC09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2472</w:t>
            </w:r>
          </w:p>
        </w:tc>
        <w:tc>
          <w:tcPr>
            <w:tcW w:w="509" w:type="pct"/>
            <w:shd w:val="clear" w:color="000000" w:fill="FAC09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1542</w:t>
            </w:r>
          </w:p>
        </w:tc>
        <w:tc>
          <w:tcPr>
            <w:tcW w:w="509" w:type="pct"/>
            <w:shd w:val="clear" w:color="000000" w:fill="FAC09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1384</w:t>
            </w:r>
          </w:p>
        </w:tc>
        <w:tc>
          <w:tcPr>
            <w:tcW w:w="771" w:type="pct"/>
            <w:shd w:val="clear" w:color="000000" w:fill="FAC090"/>
            <w:noWrap/>
            <w:vAlign w:val="bottom"/>
            <w:hideMark/>
          </w:tcPr>
          <w:p w:rsidR="00B90445" w:rsidRPr="00DD7629" w:rsidRDefault="00B90445" w:rsidP="00DD7629">
            <w:pPr>
              <w:spacing w:line="240" w:lineRule="auto"/>
              <w:jc w:val="center"/>
              <w:rPr>
                <w:rFonts w:ascii="Calibri" w:eastAsia="Times New Roman" w:hAnsi="Calibri" w:cs="Times New Roman"/>
                <w:b/>
                <w:bCs/>
                <w:color w:val="000000"/>
                <w:lang w:val="en-GB" w:eastAsia="en-GB"/>
              </w:rPr>
            </w:pPr>
            <w:r w:rsidRPr="00DD7629">
              <w:rPr>
                <w:rFonts w:ascii="Calibri" w:eastAsia="Times New Roman" w:hAnsi="Calibri" w:cs="Times New Roman"/>
                <w:b/>
                <w:bCs/>
                <w:color w:val="000000"/>
                <w:lang w:val="en-GB" w:eastAsia="en-GB"/>
              </w:rPr>
              <w:t>6672</w:t>
            </w:r>
          </w:p>
        </w:tc>
        <w:tc>
          <w:tcPr>
            <w:tcW w:w="609" w:type="pct"/>
            <w:shd w:val="clear" w:color="000000" w:fill="FAC09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 </w:t>
            </w:r>
          </w:p>
        </w:tc>
      </w:tr>
      <w:tr w:rsidR="00B90445" w:rsidRPr="00DD7629" w:rsidTr="00B90445">
        <w:trPr>
          <w:trHeight w:val="300"/>
        </w:trPr>
        <w:tc>
          <w:tcPr>
            <w:tcW w:w="817" w:type="pct"/>
            <w:shd w:val="clear" w:color="000000" w:fill="FAC09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 </w:t>
            </w:r>
          </w:p>
        </w:tc>
        <w:tc>
          <w:tcPr>
            <w:tcW w:w="767" w:type="pct"/>
            <w:shd w:val="clear" w:color="000000" w:fill="FAC09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MERAKA</w:t>
            </w:r>
          </w:p>
        </w:tc>
        <w:tc>
          <w:tcPr>
            <w:tcW w:w="509" w:type="pct"/>
            <w:shd w:val="clear" w:color="000000" w:fill="FAC09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30</w:t>
            </w:r>
          </w:p>
        </w:tc>
        <w:tc>
          <w:tcPr>
            <w:tcW w:w="509" w:type="pct"/>
            <w:shd w:val="clear" w:color="000000" w:fill="FAC09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90</w:t>
            </w:r>
          </w:p>
        </w:tc>
        <w:tc>
          <w:tcPr>
            <w:tcW w:w="509" w:type="pct"/>
            <w:shd w:val="clear" w:color="000000" w:fill="FAC09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240</w:t>
            </w:r>
          </w:p>
        </w:tc>
        <w:tc>
          <w:tcPr>
            <w:tcW w:w="509" w:type="pct"/>
            <w:shd w:val="clear" w:color="000000" w:fill="FAC09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460</w:t>
            </w:r>
          </w:p>
        </w:tc>
        <w:tc>
          <w:tcPr>
            <w:tcW w:w="771" w:type="pct"/>
            <w:shd w:val="clear" w:color="000000" w:fill="FAC090"/>
            <w:noWrap/>
            <w:vAlign w:val="bottom"/>
            <w:hideMark/>
          </w:tcPr>
          <w:p w:rsidR="00B90445" w:rsidRPr="00DD7629" w:rsidRDefault="00B90445" w:rsidP="00DD7629">
            <w:pPr>
              <w:spacing w:line="240" w:lineRule="auto"/>
              <w:jc w:val="center"/>
              <w:rPr>
                <w:rFonts w:ascii="Calibri" w:eastAsia="Times New Roman" w:hAnsi="Calibri" w:cs="Times New Roman"/>
                <w:b/>
                <w:bCs/>
                <w:color w:val="000000"/>
                <w:lang w:val="en-GB" w:eastAsia="en-GB"/>
              </w:rPr>
            </w:pPr>
            <w:r w:rsidRPr="00DD7629">
              <w:rPr>
                <w:rFonts w:ascii="Calibri" w:eastAsia="Times New Roman" w:hAnsi="Calibri" w:cs="Times New Roman"/>
                <w:b/>
                <w:bCs/>
                <w:color w:val="000000"/>
                <w:lang w:val="en-GB" w:eastAsia="en-GB"/>
              </w:rPr>
              <w:t>820</w:t>
            </w:r>
          </w:p>
        </w:tc>
        <w:tc>
          <w:tcPr>
            <w:tcW w:w="609" w:type="pct"/>
            <w:shd w:val="clear" w:color="000000" w:fill="FAC09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12075</w:t>
            </w:r>
          </w:p>
        </w:tc>
      </w:tr>
      <w:tr w:rsidR="00B90445" w:rsidRPr="00DD7629" w:rsidTr="00B90445">
        <w:trPr>
          <w:trHeight w:val="300"/>
        </w:trPr>
        <w:tc>
          <w:tcPr>
            <w:tcW w:w="817" w:type="pct"/>
            <w:shd w:val="clear" w:color="000000" w:fill="D8D8D8"/>
            <w:noWrap/>
            <w:vAlign w:val="bottom"/>
            <w:hideMark/>
          </w:tcPr>
          <w:p w:rsidR="00B90445" w:rsidRPr="00DD7629" w:rsidRDefault="00B90445" w:rsidP="00DD7629">
            <w:pPr>
              <w:spacing w:line="240" w:lineRule="auto"/>
              <w:jc w:val="center"/>
              <w:rPr>
                <w:rFonts w:ascii="Calibri" w:eastAsia="Times New Roman" w:hAnsi="Calibri" w:cs="Times New Roman"/>
                <w:color w:val="000000"/>
                <w:vertAlign w:val="superscript"/>
                <w:lang w:val="en-GB" w:eastAsia="en-GB"/>
              </w:rPr>
            </w:pPr>
            <w:r w:rsidRPr="00DD7629">
              <w:rPr>
                <w:rFonts w:ascii="Calibri" w:eastAsia="Times New Roman" w:hAnsi="Calibri" w:cs="Times New Roman"/>
                <w:color w:val="000000"/>
                <w:lang w:val="en-GB" w:eastAsia="en-GB"/>
              </w:rPr>
              <w:t>COORD</w:t>
            </w:r>
            <w:r w:rsidR="005109FB">
              <w:rPr>
                <w:rFonts w:ascii="Calibri" w:eastAsia="Times New Roman" w:hAnsi="Calibri" w:cs="Times New Roman"/>
                <w:color w:val="000000"/>
                <w:lang w:val="en-GB" w:eastAsia="en-GB"/>
              </w:rPr>
              <w:t>INATION</w:t>
            </w:r>
            <w:r w:rsidR="005109FB">
              <w:rPr>
                <w:rFonts w:ascii="Calibri" w:eastAsia="Times New Roman" w:hAnsi="Calibri" w:cs="Times New Roman"/>
                <w:color w:val="000000"/>
                <w:vertAlign w:val="superscript"/>
                <w:lang w:val="en-GB" w:eastAsia="en-GB"/>
              </w:rPr>
              <w:t>1</w:t>
            </w:r>
          </w:p>
        </w:tc>
        <w:tc>
          <w:tcPr>
            <w:tcW w:w="767" w:type="pct"/>
            <w:shd w:val="clear" w:color="000000" w:fill="D8D8D8"/>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NRE</w:t>
            </w:r>
          </w:p>
        </w:tc>
        <w:tc>
          <w:tcPr>
            <w:tcW w:w="509" w:type="pct"/>
            <w:shd w:val="clear" w:color="000000" w:fill="D8D8D8"/>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400</w:t>
            </w:r>
          </w:p>
        </w:tc>
        <w:tc>
          <w:tcPr>
            <w:tcW w:w="509" w:type="pct"/>
            <w:shd w:val="clear" w:color="000000" w:fill="D8D8D8"/>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600</w:t>
            </w:r>
          </w:p>
        </w:tc>
        <w:tc>
          <w:tcPr>
            <w:tcW w:w="509" w:type="pct"/>
            <w:shd w:val="clear" w:color="000000" w:fill="D8D8D8"/>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600</w:t>
            </w:r>
          </w:p>
        </w:tc>
        <w:tc>
          <w:tcPr>
            <w:tcW w:w="509" w:type="pct"/>
            <w:shd w:val="clear" w:color="000000" w:fill="D8D8D8"/>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640</w:t>
            </w:r>
          </w:p>
        </w:tc>
        <w:tc>
          <w:tcPr>
            <w:tcW w:w="771" w:type="pct"/>
            <w:shd w:val="clear" w:color="000000" w:fill="D8D8D8"/>
            <w:noWrap/>
            <w:vAlign w:val="bottom"/>
            <w:hideMark/>
          </w:tcPr>
          <w:p w:rsidR="00B90445" w:rsidRPr="00DD7629" w:rsidRDefault="00B90445" w:rsidP="00DD7629">
            <w:pPr>
              <w:spacing w:line="240" w:lineRule="auto"/>
              <w:jc w:val="center"/>
              <w:rPr>
                <w:rFonts w:ascii="Calibri" w:eastAsia="Times New Roman" w:hAnsi="Calibri" w:cs="Times New Roman"/>
                <w:b/>
                <w:bCs/>
                <w:color w:val="000000"/>
                <w:lang w:val="en-GB" w:eastAsia="en-GB"/>
              </w:rPr>
            </w:pPr>
            <w:r w:rsidRPr="00DD7629">
              <w:rPr>
                <w:rFonts w:ascii="Calibri" w:eastAsia="Times New Roman" w:hAnsi="Calibri" w:cs="Times New Roman"/>
                <w:b/>
                <w:bCs/>
                <w:color w:val="000000"/>
                <w:lang w:val="en-GB" w:eastAsia="en-GB"/>
              </w:rPr>
              <w:t>2240</w:t>
            </w:r>
          </w:p>
        </w:tc>
        <w:tc>
          <w:tcPr>
            <w:tcW w:w="609" w:type="pct"/>
            <w:shd w:val="clear" w:color="000000" w:fill="D8D8D8"/>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2240</w:t>
            </w:r>
          </w:p>
        </w:tc>
      </w:tr>
      <w:tr w:rsidR="00B90445" w:rsidRPr="00DD7629" w:rsidTr="00B90445">
        <w:trPr>
          <w:trHeight w:val="300"/>
        </w:trPr>
        <w:tc>
          <w:tcPr>
            <w:tcW w:w="817" w:type="pct"/>
            <w:shd w:val="clear" w:color="000000" w:fill="FFFF00"/>
            <w:noWrap/>
            <w:vAlign w:val="bottom"/>
            <w:hideMark/>
          </w:tcPr>
          <w:p w:rsidR="00B90445" w:rsidRPr="00DD7629" w:rsidRDefault="00B90445" w:rsidP="00DD7629">
            <w:pPr>
              <w:spacing w:line="240" w:lineRule="auto"/>
              <w:jc w:val="center"/>
              <w:rPr>
                <w:rFonts w:ascii="Calibri" w:eastAsia="Times New Roman" w:hAnsi="Calibri" w:cs="Times New Roman"/>
                <w:color w:val="000000"/>
                <w:vertAlign w:val="superscript"/>
                <w:lang w:val="en-GB" w:eastAsia="en-GB"/>
              </w:rPr>
            </w:pPr>
            <w:r w:rsidRPr="00DD7629">
              <w:rPr>
                <w:rFonts w:ascii="Calibri" w:eastAsia="Times New Roman" w:hAnsi="Calibri" w:cs="Times New Roman"/>
                <w:color w:val="000000"/>
                <w:lang w:val="en-GB" w:eastAsia="en-GB"/>
              </w:rPr>
              <w:t>CONTING</w:t>
            </w:r>
            <w:r w:rsidR="005109FB">
              <w:rPr>
                <w:rFonts w:ascii="Calibri" w:eastAsia="Times New Roman" w:hAnsi="Calibri" w:cs="Times New Roman"/>
                <w:color w:val="000000"/>
                <w:lang w:val="en-GB" w:eastAsia="en-GB"/>
              </w:rPr>
              <w:t>ENCY</w:t>
            </w:r>
            <w:r w:rsidR="005109FB">
              <w:rPr>
                <w:rFonts w:ascii="Calibri" w:eastAsia="Times New Roman" w:hAnsi="Calibri" w:cs="Times New Roman"/>
                <w:color w:val="000000"/>
                <w:vertAlign w:val="superscript"/>
                <w:lang w:val="en-GB" w:eastAsia="en-GB"/>
              </w:rPr>
              <w:t>2</w:t>
            </w:r>
          </w:p>
        </w:tc>
        <w:tc>
          <w:tcPr>
            <w:tcW w:w="767" w:type="pct"/>
            <w:shd w:val="clear" w:color="000000" w:fill="FFFF0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TBC</w:t>
            </w:r>
          </w:p>
        </w:tc>
        <w:tc>
          <w:tcPr>
            <w:tcW w:w="509" w:type="pct"/>
            <w:shd w:val="clear" w:color="000000" w:fill="FFFF0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700</w:t>
            </w:r>
          </w:p>
        </w:tc>
        <w:tc>
          <w:tcPr>
            <w:tcW w:w="509" w:type="pct"/>
            <w:shd w:val="clear" w:color="000000" w:fill="FFFF0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700</w:t>
            </w:r>
          </w:p>
        </w:tc>
        <w:tc>
          <w:tcPr>
            <w:tcW w:w="509" w:type="pct"/>
            <w:shd w:val="clear" w:color="000000" w:fill="FFFF0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700</w:t>
            </w:r>
          </w:p>
        </w:tc>
        <w:tc>
          <w:tcPr>
            <w:tcW w:w="509" w:type="pct"/>
            <w:shd w:val="clear" w:color="000000" w:fill="FFFF0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785</w:t>
            </w:r>
          </w:p>
        </w:tc>
        <w:tc>
          <w:tcPr>
            <w:tcW w:w="771" w:type="pct"/>
            <w:shd w:val="clear" w:color="000000" w:fill="FFFF00"/>
            <w:noWrap/>
            <w:vAlign w:val="bottom"/>
            <w:hideMark/>
          </w:tcPr>
          <w:p w:rsidR="00B90445" w:rsidRPr="00DD7629" w:rsidRDefault="00B90445" w:rsidP="00DD7629">
            <w:pPr>
              <w:spacing w:line="240" w:lineRule="auto"/>
              <w:jc w:val="center"/>
              <w:rPr>
                <w:rFonts w:ascii="Calibri" w:eastAsia="Times New Roman" w:hAnsi="Calibri" w:cs="Times New Roman"/>
                <w:b/>
                <w:bCs/>
                <w:color w:val="000000"/>
                <w:lang w:val="en-GB" w:eastAsia="en-GB"/>
              </w:rPr>
            </w:pPr>
            <w:r w:rsidRPr="00DD7629">
              <w:rPr>
                <w:rFonts w:ascii="Calibri" w:eastAsia="Times New Roman" w:hAnsi="Calibri" w:cs="Times New Roman"/>
                <w:b/>
                <w:bCs/>
                <w:color w:val="000000"/>
                <w:lang w:val="en-GB" w:eastAsia="en-GB"/>
              </w:rPr>
              <w:t>2885</w:t>
            </w:r>
          </w:p>
        </w:tc>
        <w:tc>
          <w:tcPr>
            <w:tcW w:w="609" w:type="pct"/>
            <w:shd w:val="clear" w:color="000000" w:fill="FFFF0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2885</w:t>
            </w:r>
          </w:p>
        </w:tc>
      </w:tr>
      <w:tr w:rsidR="00B90445" w:rsidRPr="00DD7629" w:rsidTr="00B90445">
        <w:trPr>
          <w:trHeight w:val="300"/>
        </w:trPr>
        <w:tc>
          <w:tcPr>
            <w:tcW w:w="817" w:type="pct"/>
            <w:shd w:val="clear" w:color="000000" w:fill="00B0F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TOT</w:t>
            </w:r>
          </w:p>
        </w:tc>
        <w:tc>
          <w:tcPr>
            <w:tcW w:w="767" w:type="pct"/>
            <w:shd w:val="clear" w:color="000000" w:fill="00B0F0"/>
            <w:noWrap/>
            <w:vAlign w:val="bottom"/>
            <w:hideMark/>
          </w:tcPr>
          <w:p w:rsidR="00B90445" w:rsidRPr="00DD7629" w:rsidRDefault="00B90445"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 </w:t>
            </w:r>
          </w:p>
        </w:tc>
        <w:tc>
          <w:tcPr>
            <w:tcW w:w="509" w:type="pct"/>
            <w:shd w:val="clear" w:color="000000" w:fill="00B0F0"/>
            <w:noWrap/>
            <w:vAlign w:val="bottom"/>
            <w:hideMark/>
          </w:tcPr>
          <w:p w:rsidR="00B90445" w:rsidRPr="00DD7629" w:rsidRDefault="00B90445" w:rsidP="00DD7629">
            <w:pPr>
              <w:spacing w:line="240" w:lineRule="auto"/>
              <w:jc w:val="center"/>
              <w:rPr>
                <w:rFonts w:ascii="Calibri" w:eastAsia="Times New Roman" w:hAnsi="Calibri" w:cs="Times New Roman"/>
                <w:b/>
                <w:bCs/>
                <w:color w:val="000000"/>
                <w:lang w:val="en-GB" w:eastAsia="en-GB"/>
              </w:rPr>
            </w:pPr>
            <w:r w:rsidRPr="00DD7629">
              <w:rPr>
                <w:rFonts w:ascii="Calibri" w:eastAsia="Times New Roman" w:hAnsi="Calibri" w:cs="Times New Roman"/>
                <w:b/>
                <w:bCs/>
                <w:color w:val="000000"/>
                <w:lang w:val="en-GB" w:eastAsia="en-GB"/>
              </w:rPr>
              <w:t>4469</w:t>
            </w:r>
          </w:p>
        </w:tc>
        <w:tc>
          <w:tcPr>
            <w:tcW w:w="509" w:type="pct"/>
            <w:shd w:val="clear" w:color="000000" w:fill="00B0F0"/>
            <w:noWrap/>
            <w:vAlign w:val="bottom"/>
            <w:hideMark/>
          </w:tcPr>
          <w:p w:rsidR="00B90445" w:rsidRPr="00DD7629" w:rsidRDefault="00B90445" w:rsidP="00DD7629">
            <w:pPr>
              <w:spacing w:line="240" w:lineRule="auto"/>
              <w:jc w:val="center"/>
              <w:rPr>
                <w:rFonts w:ascii="Calibri" w:eastAsia="Times New Roman" w:hAnsi="Calibri" w:cs="Times New Roman"/>
                <w:b/>
                <w:bCs/>
                <w:color w:val="000000"/>
                <w:lang w:val="en-GB" w:eastAsia="en-GB"/>
              </w:rPr>
            </w:pPr>
            <w:r w:rsidRPr="00DD7629">
              <w:rPr>
                <w:rFonts w:ascii="Calibri" w:eastAsia="Times New Roman" w:hAnsi="Calibri" w:cs="Times New Roman"/>
                <w:b/>
                <w:bCs/>
                <w:color w:val="000000"/>
                <w:lang w:val="en-GB" w:eastAsia="en-GB"/>
              </w:rPr>
              <w:t>8882</w:t>
            </w:r>
          </w:p>
        </w:tc>
        <w:tc>
          <w:tcPr>
            <w:tcW w:w="509" w:type="pct"/>
            <w:shd w:val="clear" w:color="000000" w:fill="00B0F0"/>
            <w:noWrap/>
            <w:vAlign w:val="bottom"/>
            <w:hideMark/>
          </w:tcPr>
          <w:p w:rsidR="00B90445" w:rsidRPr="00DD7629" w:rsidRDefault="00B90445" w:rsidP="00DD7629">
            <w:pPr>
              <w:spacing w:line="240" w:lineRule="auto"/>
              <w:jc w:val="center"/>
              <w:rPr>
                <w:rFonts w:ascii="Calibri" w:eastAsia="Times New Roman" w:hAnsi="Calibri" w:cs="Times New Roman"/>
                <w:b/>
                <w:bCs/>
                <w:color w:val="000000"/>
                <w:lang w:val="en-GB" w:eastAsia="en-GB"/>
              </w:rPr>
            </w:pPr>
            <w:r w:rsidRPr="00DD7629">
              <w:rPr>
                <w:rFonts w:ascii="Calibri" w:eastAsia="Times New Roman" w:hAnsi="Calibri" w:cs="Times New Roman"/>
                <w:b/>
                <w:bCs/>
                <w:color w:val="000000"/>
                <w:lang w:val="en-GB" w:eastAsia="en-GB"/>
              </w:rPr>
              <w:t>9858</w:t>
            </w:r>
          </w:p>
        </w:tc>
        <w:tc>
          <w:tcPr>
            <w:tcW w:w="509" w:type="pct"/>
            <w:shd w:val="clear" w:color="000000" w:fill="00B0F0"/>
            <w:noWrap/>
            <w:vAlign w:val="bottom"/>
            <w:hideMark/>
          </w:tcPr>
          <w:p w:rsidR="00B90445" w:rsidRPr="00DD7629" w:rsidRDefault="00B90445" w:rsidP="00DD7629">
            <w:pPr>
              <w:spacing w:line="240" w:lineRule="auto"/>
              <w:jc w:val="center"/>
              <w:rPr>
                <w:rFonts w:ascii="Calibri" w:eastAsia="Times New Roman" w:hAnsi="Calibri" w:cs="Times New Roman"/>
                <w:b/>
                <w:bCs/>
                <w:color w:val="000000"/>
                <w:lang w:val="en-GB" w:eastAsia="en-GB"/>
              </w:rPr>
            </w:pPr>
            <w:r w:rsidRPr="00DD7629">
              <w:rPr>
                <w:rFonts w:ascii="Calibri" w:eastAsia="Times New Roman" w:hAnsi="Calibri" w:cs="Times New Roman"/>
                <w:b/>
                <w:bCs/>
                <w:color w:val="000000"/>
                <w:lang w:val="en-GB" w:eastAsia="en-GB"/>
              </w:rPr>
              <w:t>6791</w:t>
            </w:r>
          </w:p>
        </w:tc>
        <w:tc>
          <w:tcPr>
            <w:tcW w:w="771" w:type="pct"/>
            <w:shd w:val="clear" w:color="000000" w:fill="00B0F0"/>
            <w:noWrap/>
            <w:vAlign w:val="bottom"/>
            <w:hideMark/>
          </w:tcPr>
          <w:p w:rsidR="00B90445" w:rsidRPr="00DD7629" w:rsidRDefault="00B90445" w:rsidP="00DD7629">
            <w:pPr>
              <w:spacing w:line="240" w:lineRule="auto"/>
              <w:jc w:val="center"/>
              <w:rPr>
                <w:rFonts w:ascii="Calibri" w:eastAsia="Times New Roman" w:hAnsi="Calibri" w:cs="Times New Roman"/>
                <w:b/>
                <w:bCs/>
                <w:color w:val="000000"/>
                <w:lang w:val="en-GB" w:eastAsia="en-GB"/>
              </w:rPr>
            </w:pPr>
            <w:r w:rsidRPr="00DD7629">
              <w:rPr>
                <w:rFonts w:ascii="Calibri" w:eastAsia="Times New Roman" w:hAnsi="Calibri" w:cs="Times New Roman"/>
                <w:b/>
                <w:bCs/>
                <w:color w:val="000000"/>
                <w:lang w:val="en-GB" w:eastAsia="en-GB"/>
              </w:rPr>
              <w:t>30000</w:t>
            </w:r>
          </w:p>
        </w:tc>
        <w:tc>
          <w:tcPr>
            <w:tcW w:w="609" w:type="pct"/>
            <w:shd w:val="clear" w:color="000000" w:fill="00B0F0"/>
            <w:noWrap/>
            <w:vAlign w:val="bottom"/>
            <w:hideMark/>
          </w:tcPr>
          <w:p w:rsidR="00B90445" w:rsidRPr="00DD7629" w:rsidRDefault="00B90445" w:rsidP="00DD7629">
            <w:pPr>
              <w:spacing w:line="240" w:lineRule="auto"/>
              <w:jc w:val="center"/>
              <w:rPr>
                <w:rFonts w:ascii="Calibri" w:eastAsia="Times New Roman" w:hAnsi="Calibri" w:cs="Times New Roman"/>
                <w:b/>
                <w:bCs/>
                <w:color w:val="000000"/>
                <w:lang w:val="en-GB" w:eastAsia="en-GB"/>
              </w:rPr>
            </w:pPr>
            <w:r w:rsidRPr="00DD7629">
              <w:rPr>
                <w:rFonts w:ascii="Calibri" w:eastAsia="Times New Roman" w:hAnsi="Calibri" w:cs="Times New Roman"/>
                <w:b/>
                <w:bCs/>
                <w:color w:val="000000"/>
                <w:lang w:val="en-GB" w:eastAsia="en-GB"/>
              </w:rPr>
              <w:t>30000</w:t>
            </w:r>
          </w:p>
        </w:tc>
      </w:tr>
    </w:tbl>
    <w:p w:rsidR="00DD7629" w:rsidRDefault="005109FB" w:rsidP="005109FB">
      <w:r w:rsidRPr="005109FB">
        <w:rPr>
          <w:b/>
        </w:rPr>
        <w:t>Note 1:</w:t>
      </w:r>
      <w:r>
        <w:t xml:space="preserve"> Coordination activities include regular review sessions and included the costs of organizing and facilitating interaction with stakeholders and the reference panel.</w:t>
      </w:r>
    </w:p>
    <w:p w:rsidR="005109FB" w:rsidRDefault="005109FB" w:rsidP="001B5FD3">
      <w:r w:rsidRPr="005109FB">
        <w:rPr>
          <w:b/>
        </w:rPr>
        <w:t>Note 2:</w:t>
      </w:r>
      <w:r>
        <w:t xml:space="preserve"> The contingency pool is centrally controlled and funding releases will be agreed to through consensus during stage-gate review sessions. This implies that Units will share in the pool as the need arises. </w:t>
      </w:r>
    </w:p>
    <w:p w:rsidR="00FE12FE" w:rsidRDefault="00FE12FE">
      <w:pPr>
        <w:spacing w:after="200"/>
        <w:jc w:val="left"/>
      </w:pPr>
      <w:r>
        <w:br w:type="page"/>
      </w:r>
    </w:p>
    <w:p w:rsidR="00DD7629" w:rsidRDefault="00FE12FE" w:rsidP="001B5FD3">
      <w:r>
        <w:lastRenderedPageBreak/>
        <w:t xml:space="preserve">The distribution of WSF funding to the various participating Units for each quarter in Year 1 is shown in Table 3. </w:t>
      </w:r>
    </w:p>
    <w:p w:rsidR="00FE12FE" w:rsidRDefault="00FE12FE" w:rsidP="001B5FD3"/>
    <w:p w:rsidR="005109FB" w:rsidRPr="00921329" w:rsidRDefault="005109FB" w:rsidP="005109FB">
      <w:pPr>
        <w:rPr>
          <w:b/>
        </w:rPr>
      </w:pPr>
      <w:r>
        <w:rPr>
          <w:b/>
        </w:rPr>
        <w:t>Table 3</w:t>
      </w:r>
      <w:r w:rsidRPr="00921329">
        <w:rPr>
          <w:b/>
        </w:rPr>
        <w:t xml:space="preserve">: </w:t>
      </w:r>
      <w:r>
        <w:rPr>
          <w:b/>
        </w:rPr>
        <w:t>WSF Funding split amongst Units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47"/>
        <w:gridCol w:w="2351"/>
        <w:gridCol w:w="2351"/>
        <w:gridCol w:w="2351"/>
        <w:gridCol w:w="2351"/>
        <w:gridCol w:w="2345"/>
      </w:tblGrid>
      <w:tr w:rsidR="00DD7629" w:rsidRPr="00DD7629" w:rsidTr="005109FB">
        <w:trPr>
          <w:trHeight w:val="300"/>
        </w:trPr>
        <w:tc>
          <w:tcPr>
            <w:tcW w:w="862" w:type="pct"/>
            <w:shd w:val="clear" w:color="000000" w:fill="00B0F0"/>
            <w:noWrap/>
            <w:vAlign w:val="bottom"/>
            <w:hideMark/>
          </w:tcPr>
          <w:p w:rsidR="00DD7629" w:rsidRPr="00DD7629" w:rsidRDefault="00DD7629" w:rsidP="00DD7629">
            <w:pPr>
              <w:spacing w:line="240" w:lineRule="auto"/>
              <w:jc w:val="center"/>
              <w:rPr>
                <w:rFonts w:ascii="Calibri" w:eastAsia="Times New Roman" w:hAnsi="Calibri" w:cs="Times New Roman"/>
                <w:b/>
                <w:bCs/>
                <w:color w:val="000000"/>
                <w:lang w:val="en-GB" w:eastAsia="en-GB"/>
              </w:rPr>
            </w:pPr>
            <w:r w:rsidRPr="00DD7629">
              <w:rPr>
                <w:rFonts w:ascii="Calibri" w:eastAsia="Times New Roman" w:hAnsi="Calibri" w:cs="Times New Roman"/>
                <w:b/>
                <w:bCs/>
                <w:color w:val="000000"/>
                <w:lang w:val="en-GB" w:eastAsia="en-GB"/>
              </w:rPr>
              <w:t>UNIT</w:t>
            </w:r>
          </w:p>
        </w:tc>
        <w:tc>
          <w:tcPr>
            <w:tcW w:w="828" w:type="pct"/>
            <w:shd w:val="clear" w:color="000000" w:fill="00B0F0"/>
            <w:noWrap/>
            <w:vAlign w:val="bottom"/>
            <w:hideMark/>
          </w:tcPr>
          <w:p w:rsidR="00DD7629" w:rsidRPr="00DD7629" w:rsidRDefault="00DD7629" w:rsidP="00DD7629">
            <w:pPr>
              <w:spacing w:line="240" w:lineRule="auto"/>
              <w:jc w:val="center"/>
              <w:rPr>
                <w:rFonts w:ascii="Calibri" w:eastAsia="Times New Roman" w:hAnsi="Calibri" w:cs="Times New Roman"/>
                <w:b/>
                <w:bCs/>
                <w:color w:val="000000"/>
                <w:lang w:val="en-GB" w:eastAsia="en-GB"/>
              </w:rPr>
            </w:pPr>
            <w:r w:rsidRPr="00DD7629">
              <w:rPr>
                <w:rFonts w:ascii="Calibri" w:eastAsia="Times New Roman" w:hAnsi="Calibri" w:cs="Times New Roman"/>
                <w:b/>
                <w:bCs/>
                <w:color w:val="000000"/>
                <w:lang w:val="en-GB" w:eastAsia="en-GB"/>
              </w:rPr>
              <w:t>Q1</w:t>
            </w:r>
          </w:p>
        </w:tc>
        <w:tc>
          <w:tcPr>
            <w:tcW w:w="828" w:type="pct"/>
            <w:shd w:val="clear" w:color="000000" w:fill="00B0F0"/>
            <w:noWrap/>
            <w:vAlign w:val="bottom"/>
            <w:hideMark/>
          </w:tcPr>
          <w:p w:rsidR="00DD7629" w:rsidRPr="00DD7629" w:rsidRDefault="00DD7629" w:rsidP="00DD7629">
            <w:pPr>
              <w:spacing w:line="240" w:lineRule="auto"/>
              <w:jc w:val="center"/>
              <w:rPr>
                <w:rFonts w:ascii="Calibri" w:eastAsia="Times New Roman" w:hAnsi="Calibri" w:cs="Times New Roman"/>
                <w:b/>
                <w:bCs/>
                <w:color w:val="000000"/>
                <w:lang w:val="en-GB" w:eastAsia="en-GB"/>
              </w:rPr>
            </w:pPr>
            <w:r w:rsidRPr="00DD7629">
              <w:rPr>
                <w:rFonts w:ascii="Calibri" w:eastAsia="Times New Roman" w:hAnsi="Calibri" w:cs="Times New Roman"/>
                <w:b/>
                <w:bCs/>
                <w:color w:val="000000"/>
                <w:lang w:val="en-GB" w:eastAsia="en-GB"/>
              </w:rPr>
              <w:t>Q2</w:t>
            </w:r>
          </w:p>
        </w:tc>
        <w:tc>
          <w:tcPr>
            <w:tcW w:w="828" w:type="pct"/>
            <w:shd w:val="clear" w:color="000000" w:fill="00B0F0"/>
            <w:noWrap/>
            <w:vAlign w:val="bottom"/>
            <w:hideMark/>
          </w:tcPr>
          <w:p w:rsidR="00DD7629" w:rsidRPr="00DD7629" w:rsidRDefault="00DD7629" w:rsidP="00DD7629">
            <w:pPr>
              <w:spacing w:line="240" w:lineRule="auto"/>
              <w:jc w:val="center"/>
              <w:rPr>
                <w:rFonts w:ascii="Calibri" w:eastAsia="Times New Roman" w:hAnsi="Calibri" w:cs="Times New Roman"/>
                <w:b/>
                <w:bCs/>
                <w:color w:val="000000"/>
                <w:lang w:val="en-GB" w:eastAsia="en-GB"/>
              </w:rPr>
            </w:pPr>
            <w:r w:rsidRPr="00DD7629">
              <w:rPr>
                <w:rFonts w:ascii="Calibri" w:eastAsia="Times New Roman" w:hAnsi="Calibri" w:cs="Times New Roman"/>
                <w:b/>
                <w:bCs/>
                <w:color w:val="000000"/>
                <w:lang w:val="en-GB" w:eastAsia="en-GB"/>
              </w:rPr>
              <w:t>Q3</w:t>
            </w:r>
          </w:p>
        </w:tc>
        <w:tc>
          <w:tcPr>
            <w:tcW w:w="828" w:type="pct"/>
            <w:shd w:val="clear" w:color="000000" w:fill="00B0F0"/>
            <w:noWrap/>
            <w:vAlign w:val="bottom"/>
            <w:hideMark/>
          </w:tcPr>
          <w:p w:rsidR="00DD7629" w:rsidRPr="00DD7629" w:rsidRDefault="00DD7629" w:rsidP="00DD7629">
            <w:pPr>
              <w:spacing w:line="240" w:lineRule="auto"/>
              <w:jc w:val="center"/>
              <w:rPr>
                <w:rFonts w:ascii="Calibri" w:eastAsia="Times New Roman" w:hAnsi="Calibri" w:cs="Times New Roman"/>
                <w:b/>
                <w:bCs/>
                <w:color w:val="000000"/>
                <w:lang w:val="en-GB" w:eastAsia="en-GB"/>
              </w:rPr>
            </w:pPr>
            <w:r w:rsidRPr="00DD7629">
              <w:rPr>
                <w:rFonts w:ascii="Calibri" w:eastAsia="Times New Roman" w:hAnsi="Calibri" w:cs="Times New Roman"/>
                <w:b/>
                <w:bCs/>
                <w:color w:val="000000"/>
                <w:lang w:val="en-GB" w:eastAsia="en-GB"/>
              </w:rPr>
              <w:t>Q4</w:t>
            </w:r>
          </w:p>
        </w:tc>
        <w:tc>
          <w:tcPr>
            <w:tcW w:w="826" w:type="pct"/>
            <w:shd w:val="clear" w:color="000000" w:fill="00B0F0"/>
            <w:noWrap/>
            <w:vAlign w:val="bottom"/>
            <w:hideMark/>
          </w:tcPr>
          <w:p w:rsidR="00DD7629" w:rsidRPr="00DD7629" w:rsidRDefault="00DD7629" w:rsidP="00DD7629">
            <w:pPr>
              <w:spacing w:line="240" w:lineRule="auto"/>
              <w:jc w:val="center"/>
              <w:rPr>
                <w:rFonts w:ascii="Calibri" w:eastAsia="Times New Roman" w:hAnsi="Calibri" w:cs="Times New Roman"/>
                <w:b/>
                <w:bCs/>
                <w:color w:val="000000"/>
                <w:lang w:val="en-GB" w:eastAsia="en-GB"/>
              </w:rPr>
            </w:pPr>
            <w:r w:rsidRPr="00DD7629">
              <w:rPr>
                <w:rFonts w:ascii="Calibri" w:eastAsia="Times New Roman" w:hAnsi="Calibri" w:cs="Times New Roman"/>
                <w:b/>
                <w:bCs/>
                <w:color w:val="000000"/>
                <w:lang w:val="en-GB" w:eastAsia="en-GB"/>
              </w:rPr>
              <w:t>TOTAL</w:t>
            </w:r>
          </w:p>
        </w:tc>
      </w:tr>
      <w:tr w:rsidR="00DD7629" w:rsidRPr="00DD7629" w:rsidTr="005109FB">
        <w:trPr>
          <w:trHeight w:val="300"/>
        </w:trPr>
        <w:tc>
          <w:tcPr>
            <w:tcW w:w="862" w:type="pct"/>
            <w:shd w:val="clear" w:color="000000" w:fill="D8D8D8"/>
            <w:noWrap/>
            <w:vAlign w:val="bottom"/>
            <w:hideMark/>
          </w:tcPr>
          <w:p w:rsidR="00DD7629" w:rsidRPr="00DD7629" w:rsidRDefault="00DD7629"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NRE</w:t>
            </w:r>
          </w:p>
        </w:tc>
        <w:tc>
          <w:tcPr>
            <w:tcW w:w="828" w:type="pct"/>
            <w:shd w:val="clear" w:color="auto" w:fill="auto"/>
            <w:noWrap/>
            <w:vAlign w:val="bottom"/>
            <w:hideMark/>
          </w:tcPr>
          <w:p w:rsidR="00DD7629" w:rsidRPr="00DD7629" w:rsidRDefault="00DD7629"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800</w:t>
            </w:r>
          </w:p>
        </w:tc>
        <w:tc>
          <w:tcPr>
            <w:tcW w:w="828" w:type="pct"/>
            <w:shd w:val="clear" w:color="auto" w:fill="auto"/>
            <w:noWrap/>
            <w:vAlign w:val="bottom"/>
            <w:hideMark/>
          </w:tcPr>
          <w:p w:rsidR="00DD7629" w:rsidRPr="00DD7629" w:rsidRDefault="00DD7629"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1642</w:t>
            </w:r>
          </w:p>
        </w:tc>
        <w:tc>
          <w:tcPr>
            <w:tcW w:w="828" w:type="pct"/>
            <w:shd w:val="clear" w:color="auto" w:fill="auto"/>
            <w:noWrap/>
            <w:vAlign w:val="bottom"/>
            <w:hideMark/>
          </w:tcPr>
          <w:p w:rsidR="00DD7629" w:rsidRPr="00DD7629" w:rsidRDefault="00DD7629"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1684</w:t>
            </w:r>
          </w:p>
        </w:tc>
        <w:tc>
          <w:tcPr>
            <w:tcW w:w="828" w:type="pct"/>
            <w:shd w:val="clear" w:color="auto" w:fill="auto"/>
            <w:noWrap/>
            <w:vAlign w:val="bottom"/>
            <w:hideMark/>
          </w:tcPr>
          <w:p w:rsidR="00DD7629" w:rsidRPr="00DD7629" w:rsidRDefault="00DD7629"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1265</w:t>
            </w:r>
          </w:p>
        </w:tc>
        <w:tc>
          <w:tcPr>
            <w:tcW w:w="826" w:type="pct"/>
            <w:shd w:val="clear" w:color="auto" w:fill="auto"/>
            <w:noWrap/>
            <w:vAlign w:val="bottom"/>
            <w:hideMark/>
          </w:tcPr>
          <w:p w:rsidR="00DD7629" w:rsidRPr="00DD7629" w:rsidRDefault="00DD7629"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5391</w:t>
            </w:r>
          </w:p>
        </w:tc>
      </w:tr>
      <w:tr w:rsidR="00DD7629" w:rsidRPr="00DD7629" w:rsidTr="005109FB">
        <w:trPr>
          <w:trHeight w:val="300"/>
        </w:trPr>
        <w:tc>
          <w:tcPr>
            <w:tcW w:w="862" w:type="pct"/>
            <w:shd w:val="clear" w:color="000000" w:fill="D8D8D8"/>
            <w:noWrap/>
            <w:vAlign w:val="bottom"/>
            <w:hideMark/>
          </w:tcPr>
          <w:p w:rsidR="00DD7629" w:rsidRPr="00DD7629" w:rsidRDefault="00DD7629"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BE</w:t>
            </w:r>
          </w:p>
        </w:tc>
        <w:tc>
          <w:tcPr>
            <w:tcW w:w="828" w:type="pct"/>
            <w:shd w:val="clear" w:color="auto" w:fill="auto"/>
            <w:noWrap/>
            <w:vAlign w:val="bottom"/>
            <w:hideMark/>
          </w:tcPr>
          <w:p w:rsidR="00DD7629" w:rsidRPr="00DD7629" w:rsidRDefault="00DD7629"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890</w:t>
            </w:r>
          </w:p>
        </w:tc>
        <w:tc>
          <w:tcPr>
            <w:tcW w:w="828" w:type="pct"/>
            <w:shd w:val="clear" w:color="auto" w:fill="auto"/>
            <w:noWrap/>
            <w:vAlign w:val="bottom"/>
            <w:hideMark/>
          </w:tcPr>
          <w:p w:rsidR="00DD7629" w:rsidRPr="00DD7629" w:rsidRDefault="00DD7629"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2728</w:t>
            </w:r>
          </w:p>
        </w:tc>
        <w:tc>
          <w:tcPr>
            <w:tcW w:w="828" w:type="pct"/>
            <w:shd w:val="clear" w:color="auto" w:fill="auto"/>
            <w:noWrap/>
            <w:vAlign w:val="bottom"/>
            <w:hideMark/>
          </w:tcPr>
          <w:p w:rsidR="00DD7629" w:rsidRPr="00DD7629" w:rsidRDefault="00DD7629"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4392</w:t>
            </w:r>
          </w:p>
        </w:tc>
        <w:tc>
          <w:tcPr>
            <w:tcW w:w="828" w:type="pct"/>
            <w:shd w:val="clear" w:color="auto" w:fill="auto"/>
            <w:noWrap/>
            <w:vAlign w:val="bottom"/>
            <w:hideMark/>
          </w:tcPr>
          <w:p w:rsidR="00DD7629" w:rsidRPr="00DD7629" w:rsidRDefault="00DD7629"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1639</w:t>
            </w:r>
          </w:p>
        </w:tc>
        <w:tc>
          <w:tcPr>
            <w:tcW w:w="826" w:type="pct"/>
            <w:shd w:val="clear" w:color="auto" w:fill="auto"/>
            <w:noWrap/>
            <w:vAlign w:val="bottom"/>
            <w:hideMark/>
          </w:tcPr>
          <w:p w:rsidR="00DD7629" w:rsidRPr="00DD7629" w:rsidRDefault="00DD7629"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9649</w:t>
            </w:r>
          </w:p>
        </w:tc>
      </w:tr>
      <w:tr w:rsidR="00DD7629" w:rsidRPr="00DD7629" w:rsidTr="005109FB">
        <w:trPr>
          <w:trHeight w:val="300"/>
        </w:trPr>
        <w:tc>
          <w:tcPr>
            <w:tcW w:w="862" w:type="pct"/>
            <w:shd w:val="clear" w:color="000000" w:fill="D8D8D8"/>
            <w:noWrap/>
            <w:vAlign w:val="bottom"/>
            <w:hideMark/>
          </w:tcPr>
          <w:p w:rsidR="00DD7629" w:rsidRPr="00DD7629" w:rsidRDefault="00DD7629"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MSM</w:t>
            </w:r>
          </w:p>
        </w:tc>
        <w:tc>
          <w:tcPr>
            <w:tcW w:w="828" w:type="pct"/>
            <w:shd w:val="clear" w:color="auto" w:fill="auto"/>
            <w:noWrap/>
            <w:vAlign w:val="bottom"/>
            <w:hideMark/>
          </w:tcPr>
          <w:p w:rsidR="00DD7629" w:rsidRPr="00DD7629" w:rsidRDefault="00DD7629"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775</w:t>
            </w:r>
          </w:p>
        </w:tc>
        <w:tc>
          <w:tcPr>
            <w:tcW w:w="828" w:type="pct"/>
            <w:shd w:val="clear" w:color="auto" w:fill="auto"/>
            <w:noWrap/>
            <w:vAlign w:val="bottom"/>
            <w:hideMark/>
          </w:tcPr>
          <w:p w:rsidR="00DD7629" w:rsidRPr="00DD7629" w:rsidRDefault="00DD7629"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1250</w:t>
            </w:r>
          </w:p>
        </w:tc>
        <w:tc>
          <w:tcPr>
            <w:tcW w:w="828" w:type="pct"/>
            <w:shd w:val="clear" w:color="auto" w:fill="auto"/>
            <w:noWrap/>
            <w:vAlign w:val="bottom"/>
            <w:hideMark/>
          </w:tcPr>
          <w:p w:rsidR="00DD7629" w:rsidRPr="00DD7629" w:rsidRDefault="00DD7629"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1300</w:t>
            </w:r>
          </w:p>
        </w:tc>
        <w:tc>
          <w:tcPr>
            <w:tcW w:w="828" w:type="pct"/>
            <w:shd w:val="clear" w:color="auto" w:fill="auto"/>
            <w:noWrap/>
            <w:vAlign w:val="bottom"/>
            <w:hideMark/>
          </w:tcPr>
          <w:p w:rsidR="00DD7629" w:rsidRPr="00DD7629" w:rsidRDefault="00DD7629"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1258</w:t>
            </w:r>
          </w:p>
        </w:tc>
        <w:tc>
          <w:tcPr>
            <w:tcW w:w="826" w:type="pct"/>
            <w:shd w:val="clear" w:color="auto" w:fill="auto"/>
            <w:noWrap/>
            <w:vAlign w:val="bottom"/>
            <w:hideMark/>
          </w:tcPr>
          <w:p w:rsidR="00DD7629" w:rsidRPr="00DD7629" w:rsidRDefault="00DD7629"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4583</w:t>
            </w:r>
          </w:p>
        </w:tc>
      </w:tr>
      <w:tr w:rsidR="00DD7629" w:rsidRPr="00DD7629" w:rsidTr="005109FB">
        <w:trPr>
          <w:trHeight w:val="300"/>
        </w:trPr>
        <w:tc>
          <w:tcPr>
            <w:tcW w:w="862" w:type="pct"/>
            <w:shd w:val="clear" w:color="000000" w:fill="D8D8D8"/>
            <w:noWrap/>
            <w:vAlign w:val="bottom"/>
            <w:hideMark/>
          </w:tcPr>
          <w:p w:rsidR="00DD7629" w:rsidRPr="00DD7629" w:rsidRDefault="00DD7629"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CAS</w:t>
            </w:r>
          </w:p>
        </w:tc>
        <w:tc>
          <w:tcPr>
            <w:tcW w:w="828" w:type="pct"/>
            <w:shd w:val="clear" w:color="auto" w:fill="auto"/>
            <w:noWrap/>
            <w:vAlign w:val="bottom"/>
            <w:hideMark/>
          </w:tcPr>
          <w:p w:rsidR="00DD7629" w:rsidRPr="00DD7629" w:rsidRDefault="00DD7629"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1274</w:t>
            </w:r>
          </w:p>
        </w:tc>
        <w:tc>
          <w:tcPr>
            <w:tcW w:w="828" w:type="pct"/>
            <w:shd w:val="clear" w:color="auto" w:fill="auto"/>
            <w:noWrap/>
            <w:vAlign w:val="bottom"/>
            <w:hideMark/>
          </w:tcPr>
          <w:p w:rsidR="00DD7629" w:rsidRPr="00DD7629" w:rsidRDefault="00DD7629"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2472</w:t>
            </w:r>
          </w:p>
        </w:tc>
        <w:tc>
          <w:tcPr>
            <w:tcW w:w="828" w:type="pct"/>
            <w:shd w:val="clear" w:color="auto" w:fill="auto"/>
            <w:noWrap/>
            <w:vAlign w:val="bottom"/>
            <w:hideMark/>
          </w:tcPr>
          <w:p w:rsidR="00DD7629" w:rsidRPr="00DD7629" w:rsidRDefault="00DD7629"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1542</w:t>
            </w:r>
          </w:p>
        </w:tc>
        <w:tc>
          <w:tcPr>
            <w:tcW w:w="828" w:type="pct"/>
            <w:shd w:val="clear" w:color="auto" w:fill="auto"/>
            <w:noWrap/>
            <w:vAlign w:val="bottom"/>
            <w:hideMark/>
          </w:tcPr>
          <w:p w:rsidR="00DD7629" w:rsidRPr="00DD7629" w:rsidRDefault="00DD7629"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1384</w:t>
            </w:r>
          </w:p>
        </w:tc>
        <w:tc>
          <w:tcPr>
            <w:tcW w:w="826" w:type="pct"/>
            <w:shd w:val="clear" w:color="auto" w:fill="auto"/>
            <w:noWrap/>
            <w:vAlign w:val="bottom"/>
            <w:hideMark/>
          </w:tcPr>
          <w:p w:rsidR="00DD7629" w:rsidRPr="00DD7629" w:rsidRDefault="00DD7629"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6672</w:t>
            </w:r>
          </w:p>
        </w:tc>
      </w:tr>
      <w:tr w:rsidR="00DD7629" w:rsidRPr="00DD7629" w:rsidTr="005109FB">
        <w:trPr>
          <w:trHeight w:val="300"/>
        </w:trPr>
        <w:tc>
          <w:tcPr>
            <w:tcW w:w="862" w:type="pct"/>
            <w:shd w:val="clear" w:color="000000" w:fill="D8D8D8"/>
            <w:noWrap/>
            <w:vAlign w:val="bottom"/>
            <w:hideMark/>
          </w:tcPr>
          <w:p w:rsidR="00DD7629" w:rsidRPr="00DD7629" w:rsidRDefault="00DD7629"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MERAKA</w:t>
            </w:r>
          </w:p>
        </w:tc>
        <w:tc>
          <w:tcPr>
            <w:tcW w:w="828" w:type="pct"/>
            <w:shd w:val="clear" w:color="auto" w:fill="auto"/>
            <w:noWrap/>
            <w:vAlign w:val="bottom"/>
            <w:hideMark/>
          </w:tcPr>
          <w:p w:rsidR="00DD7629" w:rsidRPr="00DD7629" w:rsidRDefault="00DD7629"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30</w:t>
            </w:r>
          </w:p>
        </w:tc>
        <w:tc>
          <w:tcPr>
            <w:tcW w:w="828" w:type="pct"/>
            <w:shd w:val="clear" w:color="auto" w:fill="auto"/>
            <w:noWrap/>
            <w:vAlign w:val="bottom"/>
            <w:hideMark/>
          </w:tcPr>
          <w:p w:rsidR="00DD7629" w:rsidRPr="00DD7629" w:rsidRDefault="00DD7629"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90</w:t>
            </w:r>
          </w:p>
        </w:tc>
        <w:tc>
          <w:tcPr>
            <w:tcW w:w="828" w:type="pct"/>
            <w:shd w:val="clear" w:color="auto" w:fill="auto"/>
            <w:noWrap/>
            <w:vAlign w:val="bottom"/>
            <w:hideMark/>
          </w:tcPr>
          <w:p w:rsidR="00DD7629" w:rsidRPr="00DD7629" w:rsidRDefault="00DD7629"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240</w:t>
            </w:r>
          </w:p>
        </w:tc>
        <w:tc>
          <w:tcPr>
            <w:tcW w:w="828" w:type="pct"/>
            <w:shd w:val="clear" w:color="auto" w:fill="auto"/>
            <w:noWrap/>
            <w:vAlign w:val="bottom"/>
            <w:hideMark/>
          </w:tcPr>
          <w:p w:rsidR="00DD7629" w:rsidRPr="00DD7629" w:rsidRDefault="00DD7629"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460</w:t>
            </w:r>
          </w:p>
        </w:tc>
        <w:tc>
          <w:tcPr>
            <w:tcW w:w="826" w:type="pct"/>
            <w:shd w:val="clear" w:color="auto" w:fill="auto"/>
            <w:noWrap/>
            <w:vAlign w:val="bottom"/>
            <w:hideMark/>
          </w:tcPr>
          <w:p w:rsidR="00DD7629" w:rsidRPr="00DD7629" w:rsidRDefault="00DD7629"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820</w:t>
            </w:r>
          </w:p>
        </w:tc>
      </w:tr>
      <w:tr w:rsidR="00DD7629" w:rsidRPr="00DD7629" w:rsidTr="005109FB">
        <w:trPr>
          <w:trHeight w:val="300"/>
        </w:trPr>
        <w:tc>
          <w:tcPr>
            <w:tcW w:w="862" w:type="pct"/>
            <w:shd w:val="clear" w:color="000000" w:fill="FFFF00"/>
            <w:noWrap/>
            <w:vAlign w:val="bottom"/>
            <w:hideMark/>
          </w:tcPr>
          <w:p w:rsidR="00DD7629" w:rsidRPr="00FE12FE" w:rsidRDefault="00DD7629" w:rsidP="00DD7629">
            <w:pPr>
              <w:spacing w:line="240" w:lineRule="auto"/>
              <w:jc w:val="center"/>
              <w:rPr>
                <w:rFonts w:ascii="Calibri" w:eastAsia="Times New Roman" w:hAnsi="Calibri" w:cs="Times New Roman"/>
                <w:color w:val="000000"/>
                <w:vertAlign w:val="superscript"/>
                <w:lang w:val="en-GB" w:eastAsia="en-GB"/>
              </w:rPr>
            </w:pPr>
            <w:r w:rsidRPr="00DD7629">
              <w:rPr>
                <w:rFonts w:ascii="Calibri" w:eastAsia="Times New Roman" w:hAnsi="Calibri" w:cs="Times New Roman"/>
                <w:color w:val="000000"/>
                <w:lang w:val="en-GB" w:eastAsia="en-GB"/>
              </w:rPr>
              <w:t>CONT</w:t>
            </w:r>
            <w:r w:rsidR="00FE12FE">
              <w:rPr>
                <w:rFonts w:ascii="Calibri" w:eastAsia="Times New Roman" w:hAnsi="Calibri" w:cs="Times New Roman"/>
                <w:color w:val="000000"/>
                <w:lang w:val="en-GB" w:eastAsia="en-GB"/>
              </w:rPr>
              <w:t>INGENCY</w:t>
            </w:r>
            <w:r w:rsidR="00FE12FE">
              <w:rPr>
                <w:rFonts w:ascii="Calibri" w:eastAsia="Times New Roman" w:hAnsi="Calibri" w:cs="Times New Roman"/>
                <w:color w:val="000000"/>
                <w:vertAlign w:val="superscript"/>
                <w:lang w:val="en-GB" w:eastAsia="en-GB"/>
              </w:rPr>
              <w:t>1</w:t>
            </w:r>
          </w:p>
        </w:tc>
        <w:tc>
          <w:tcPr>
            <w:tcW w:w="828" w:type="pct"/>
            <w:shd w:val="clear" w:color="000000" w:fill="FFFF00"/>
            <w:noWrap/>
            <w:vAlign w:val="bottom"/>
            <w:hideMark/>
          </w:tcPr>
          <w:p w:rsidR="00DD7629" w:rsidRPr="00DD7629" w:rsidRDefault="00DD7629"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700</w:t>
            </w:r>
          </w:p>
        </w:tc>
        <w:tc>
          <w:tcPr>
            <w:tcW w:w="828" w:type="pct"/>
            <w:shd w:val="clear" w:color="000000" w:fill="FFFF00"/>
            <w:noWrap/>
            <w:vAlign w:val="bottom"/>
            <w:hideMark/>
          </w:tcPr>
          <w:p w:rsidR="00DD7629" w:rsidRPr="00DD7629" w:rsidRDefault="00DD7629"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700</w:t>
            </w:r>
          </w:p>
        </w:tc>
        <w:tc>
          <w:tcPr>
            <w:tcW w:w="828" w:type="pct"/>
            <w:shd w:val="clear" w:color="000000" w:fill="FFFF00"/>
            <w:noWrap/>
            <w:vAlign w:val="bottom"/>
            <w:hideMark/>
          </w:tcPr>
          <w:p w:rsidR="00DD7629" w:rsidRPr="00DD7629" w:rsidRDefault="00DD7629"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700</w:t>
            </w:r>
          </w:p>
        </w:tc>
        <w:tc>
          <w:tcPr>
            <w:tcW w:w="828" w:type="pct"/>
            <w:shd w:val="clear" w:color="000000" w:fill="FFFF00"/>
            <w:noWrap/>
            <w:vAlign w:val="bottom"/>
            <w:hideMark/>
          </w:tcPr>
          <w:p w:rsidR="00DD7629" w:rsidRPr="00DD7629" w:rsidRDefault="00DD7629"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785</w:t>
            </w:r>
          </w:p>
        </w:tc>
        <w:tc>
          <w:tcPr>
            <w:tcW w:w="826" w:type="pct"/>
            <w:shd w:val="clear" w:color="000000" w:fill="FFFF00"/>
            <w:noWrap/>
            <w:vAlign w:val="bottom"/>
            <w:hideMark/>
          </w:tcPr>
          <w:p w:rsidR="00DD7629" w:rsidRPr="00DD7629" w:rsidRDefault="00DD7629" w:rsidP="00DD7629">
            <w:pPr>
              <w:spacing w:line="240" w:lineRule="auto"/>
              <w:jc w:val="center"/>
              <w:rPr>
                <w:rFonts w:ascii="Calibri" w:eastAsia="Times New Roman" w:hAnsi="Calibri" w:cs="Times New Roman"/>
                <w:color w:val="000000"/>
                <w:lang w:val="en-GB" w:eastAsia="en-GB"/>
              </w:rPr>
            </w:pPr>
            <w:r w:rsidRPr="00DD7629">
              <w:rPr>
                <w:rFonts w:ascii="Calibri" w:eastAsia="Times New Roman" w:hAnsi="Calibri" w:cs="Times New Roman"/>
                <w:color w:val="000000"/>
                <w:lang w:val="en-GB" w:eastAsia="en-GB"/>
              </w:rPr>
              <w:t>2885</w:t>
            </w:r>
          </w:p>
        </w:tc>
      </w:tr>
      <w:tr w:rsidR="00DD7629" w:rsidRPr="00DD7629" w:rsidTr="005109FB">
        <w:trPr>
          <w:trHeight w:val="300"/>
        </w:trPr>
        <w:tc>
          <w:tcPr>
            <w:tcW w:w="862" w:type="pct"/>
            <w:shd w:val="clear" w:color="000000" w:fill="00B0F0"/>
            <w:noWrap/>
            <w:vAlign w:val="bottom"/>
            <w:hideMark/>
          </w:tcPr>
          <w:p w:rsidR="00DD7629" w:rsidRPr="00DD7629" w:rsidRDefault="00DD7629" w:rsidP="00DD7629">
            <w:pPr>
              <w:spacing w:line="240" w:lineRule="auto"/>
              <w:jc w:val="center"/>
              <w:rPr>
                <w:rFonts w:ascii="Calibri" w:eastAsia="Times New Roman" w:hAnsi="Calibri" w:cs="Times New Roman"/>
                <w:b/>
                <w:bCs/>
                <w:color w:val="000000"/>
                <w:lang w:val="en-GB" w:eastAsia="en-GB"/>
              </w:rPr>
            </w:pPr>
            <w:r w:rsidRPr="00DD7629">
              <w:rPr>
                <w:rFonts w:ascii="Calibri" w:eastAsia="Times New Roman" w:hAnsi="Calibri" w:cs="Times New Roman"/>
                <w:b/>
                <w:bCs/>
                <w:color w:val="000000"/>
                <w:lang w:val="en-GB" w:eastAsia="en-GB"/>
              </w:rPr>
              <w:t>TOTAL</w:t>
            </w:r>
          </w:p>
        </w:tc>
        <w:tc>
          <w:tcPr>
            <w:tcW w:w="828" w:type="pct"/>
            <w:shd w:val="clear" w:color="000000" w:fill="00B0F0"/>
            <w:noWrap/>
            <w:vAlign w:val="bottom"/>
            <w:hideMark/>
          </w:tcPr>
          <w:p w:rsidR="00DD7629" w:rsidRPr="00DD7629" w:rsidRDefault="00DD7629" w:rsidP="00DD7629">
            <w:pPr>
              <w:spacing w:line="240" w:lineRule="auto"/>
              <w:jc w:val="center"/>
              <w:rPr>
                <w:rFonts w:ascii="Calibri" w:eastAsia="Times New Roman" w:hAnsi="Calibri" w:cs="Times New Roman"/>
                <w:b/>
                <w:bCs/>
                <w:color w:val="000000"/>
                <w:lang w:val="en-GB" w:eastAsia="en-GB"/>
              </w:rPr>
            </w:pPr>
            <w:r w:rsidRPr="00DD7629">
              <w:rPr>
                <w:rFonts w:ascii="Calibri" w:eastAsia="Times New Roman" w:hAnsi="Calibri" w:cs="Times New Roman"/>
                <w:b/>
                <w:bCs/>
                <w:color w:val="000000"/>
                <w:lang w:val="en-GB" w:eastAsia="en-GB"/>
              </w:rPr>
              <w:t>4469</w:t>
            </w:r>
          </w:p>
        </w:tc>
        <w:tc>
          <w:tcPr>
            <w:tcW w:w="828" w:type="pct"/>
            <w:shd w:val="clear" w:color="000000" w:fill="00B0F0"/>
            <w:noWrap/>
            <w:vAlign w:val="bottom"/>
            <w:hideMark/>
          </w:tcPr>
          <w:p w:rsidR="00DD7629" w:rsidRPr="00DD7629" w:rsidRDefault="00DD7629" w:rsidP="00DD7629">
            <w:pPr>
              <w:spacing w:line="240" w:lineRule="auto"/>
              <w:jc w:val="center"/>
              <w:rPr>
                <w:rFonts w:ascii="Calibri" w:eastAsia="Times New Roman" w:hAnsi="Calibri" w:cs="Times New Roman"/>
                <w:b/>
                <w:bCs/>
                <w:color w:val="000000"/>
                <w:lang w:val="en-GB" w:eastAsia="en-GB"/>
              </w:rPr>
            </w:pPr>
            <w:r w:rsidRPr="00DD7629">
              <w:rPr>
                <w:rFonts w:ascii="Calibri" w:eastAsia="Times New Roman" w:hAnsi="Calibri" w:cs="Times New Roman"/>
                <w:b/>
                <w:bCs/>
                <w:color w:val="000000"/>
                <w:lang w:val="en-GB" w:eastAsia="en-GB"/>
              </w:rPr>
              <w:t>8882</w:t>
            </w:r>
          </w:p>
        </w:tc>
        <w:tc>
          <w:tcPr>
            <w:tcW w:w="828" w:type="pct"/>
            <w:shd w:val="clear" w:color="000000" w:fill="00B0F0"/>
            <w:noWrap/>
            <w:vAlign w:val="bottom"/>
            <w:hideMark/>
          </w:tcPr>
          <w:p w:rsidR="00DD7629" w:rsidRPr="00DD7629" w:rsidRDefault="00DD7629" w:rsidP="00DD7629">
            <w:pPr>
              <w:spacing w:line="240" w:lineRule="auto"/>
              <w:jc w:val="center"/>
              <w:rPr>
                <w:rFonts w:ascii="Calibri" w:eastAsia="Times New Roman" w:hAnsi="Calibri" w:cs="Times New Roman"/>
                <w:b/>
                <w:bCs/>
                <w:color w:val="000000"/>
                <w:lang w:val="en-GB" w:eastAsia="en-GB"/>
              </w:rPr>
            </w:pPr>
            <w:r w:rsidRPr="00DD7629">
              <w:rPr>
                <w:rFonts w:ascii="Calibri" w:eastAsia="Times New Roman" w:hAnsi="Calibri" w:cs="Times New Roman"/>
                <w:b/>
                <w:bCs/>
                <w:color w:val="000000"/>
                <w:lang w:val="en-GB" w:eastAsia="en-GB"/>
              </w:rPr>
              <w:t>9858</w:t>
            </w:r>
          </w:p>
        </w:tc>
        <w:tc>
          <w:tcPr>
            <w:tcW w:w="828" w:type="pct"/>
            <w:shd w:val="clear" w:color="000000" w:fill="00B0F0"/>
            <w:noWrap/>
            <w:vAlign w:val="bottom"/>
            <w:hideMark/>
          </w:tcPr>
          <w:p w:rsidR="00DD7629" w:rsidRPr="00DD7629" w:rsidRDefault="00DD7629" w:rsidP="00DD7629">
            <w:pPr>
              <w:spacing w:line="240" w:lineRule="auto"/>
              <w:jc w:val="center"/>
              <w:rPr>
                <w:rFonts w:ascii="Calibri" w:eastAsia="Times New Roman" w:hAnsi="Calibri" w:cs="Times New Roman"/>
                <w:b/>
                <w:bCs/>
                <w:color w:val="000000"/>
                <w:lang w:val="en-GB" w:eastAsia="en-GB"/>
              </w:rPr>
            </w:pPr>
            <w:r w:rsidRPr="00DD7629">
              <w:rPr>
                <w:rFonts w:ascii="Calibri" w:eastAsia="Times New Roman" w:hAnsi="Calibri" w:cs="Times New Roman"/>
                <w:b/>
                <w:bCs/>
                <w:color w:val="000000"/>
                <w:lang w:val="en-GB" w:eastAsia="en-GB"/>
              </w:rPr>
              <w:t>6791</w:t>
            </w:r>
          </w:p>
        </w:tc>
        <w:tc>
          <w:tcPr>
            <w:tcW w:w="826" w:type="pct"/>
            <w:shd w:val="clear" w:color="000000" w:fill="00B0F0"/>
            <w:noWrap/>
            <w:vAlign w:val="bottom"/>
            <w:hideMark/>
          </w:tcPr>
          <w:p w:rsidR="00DD7629" w:rsidRPr="00DD7629" w:rsidRDefault="00DD7629" w:rsidP="00DD7629">
            <w:pPr>
              <w:spacing w:line="240" w:lineRule="auto"/>
              <w:jc w:val="center"/>
              <w:rPr>
                <w:rFonts w:ascii="Calibri" w:eastAsia="Times New Roman" w:hAnsi="Calibri" w:cs="Times New Roman"/>
                <w:b/>
                <w:bCs/>
                <w:color w:val="000000"/>
                <w:lang w:val="en-GB" w:eastAsia="en-GB"/>
              </w:rPr>
            </w:pPr>
            <w:r w:rsidRPr="00DD7629">
              <w:rPr>
                <w:rFonts w:ascii="Calibri" w:eastAsia="Times New Roman" w:hAnsi="Calibri" w:cs="Times New Roman"/>
                <w:b/>
                <w:bCs/>
                <w:color w:val="000000"/>
                <w:lang w:val="en-GB" w:eastAsia="en-GB"/>
              </w:rPr>
              <w:t>30000</w:t>
            </w:r>
          </w:p>
        </w:tc>
      </w:tr>
    </w:tbl>
    <w:p w:rsidR="00FE12FE" w:rsidRDefault="00FE12FE" w:rsidP="00FE12FE">
      <w:r>
        <w:rPr>
          <w:b/>
        </w:rPr>
        <w:t>Note 1</w:t>
      </w:r>
      <w:r w:rsidRPr="005109FB">
        <w:rPr>
          <w:b/>
        </w:rPr>
        <w:t>:</w:t>
      </w:r>
      <w:r>
        <w:t xml:space="preserve"> The contingency pool is centrally controlled and funding releases will be agreed to through consensus during stage-gate review sessions. This implies that Units will share in the pool as the need arises. </w:t>
      </w:r>
    </w:p>
    <w:p w:rsidR="00FE12FE" w:rsidRDefault="00FE12FE" w:rsidP="001B5FD3"/>
    <w:p w:rsidR="00FE12FE" w:rsidRDefault="00FE12FE">
      <w:pPr>
        <w:spacing w:after="200"/>
        <w:jc w:val="left"/>
      </w:pPr>
      <w:r>
        <w:br w:type="page"/>
      </w:r>
    </w:p>
    <w:p w:rsidR="00FE12FE" w:rsidRDefault="00FE12FE" w:rsidP="00FE12FE">
      <w:r>
        <w:lastRenderedPageBreak/>
        <w:t xml:space="preserve">The </w:t>
      </w:r>
      <w:proofErr w:type="spellStart"/>
      <w:r>
        <w:t>cashflow</w:t>
      </w:r>
      <w:proofErr w:type="spellEnd"/>
      <w:r>
        <w:t xml:space="preserve"> associated with the expenditure for funds from the WSF, the PG portion and the </w:t>
      </w:r>
      <w:proofErr w:type="gramStart"/>
      <w:r>
        <w:t>Other</w:t>
      </w:r>
      <w:proofErr w:type="gramEnd"/>
      <w:r>
        <w:t xml:space="preserve"> co-funding </w:t>
      </w:r>
      <w:r w:rsidRPr="0082641D">
        <w:t xml:space="preserve">for the first </w:t>
      </w:r>
      <w:r>
        <w:t>year</w:t>
      </w:r>
      <w:r w:rsidRPr="0082641D">
        <w:t xml:space="preserve"> is </w:t>
      </w:r>
      <w:proofErr w:type="spellStart"/>
      <w:r w:rsidRPr="0082641D">
        <w:t>summarised</w:t>
      </w:r>
      <w:proofErr w:type="spellEnd"/>
      <w:r w:rsidRPr="0082641D">
        <w:t xml:space="preserve"> in </w:t>
      </w:r>
      <w:r>
        <w:t>Table 4 below</w:t>
      </w:r>
      <w:r w:rsidRPr="0082641D">
        <w:t>. The detailed breakdown of tasks and associated budget are provided in Appendices A, B</w:t>
      </w:r>
      <w:r>
        <w:t xml:space="preserve">, </w:t>
      </w:r>
      <w:r w:rsidRPr="0082641D">
        <w:t>C</w:t>
      </w:r>
      <w:r>
        <w:t xml:space="preserve"> and D with a summary provided in Appendix E of the full document</w:t>
      </w:r>
      <w:r w:rsidRPr="0082641D">
        <w:t xml:space="preserve">. </w:t>
      </w:r>
    </w:p>
    <w:p w:rsidR="00FE12FE" w:rsidRDefault="00FE12FE" w:rsidP="001B5FD3"/>
    <w:p w:rsidR="00FE12FE" w:rsidRDefault="00FE12FE" w:rsidP="001B5FD3"/>
    <w:p w:rsidR="005109FB" w:rsidRPr="00921329" w:rsidRDefault="00FE12FE" w:rsidP="005109FB">
      <w:pPr>
        <w:rPr>
          <w:b/>
        </w:rPr>
      </w:pPr>
      <w:r>
        <w:rPr>
          <w:b/>
        </w:rPr>
        <w:t>Table 4</w:t>
      </w:r>
      <w:r w:rsidR="005109FB" w:rsidRPr="00921329">
        <w:rPr>
          <w:b/>
        </w:rPr>
        <w:t xml:space="preserve">: </w:t>
      </w:r>
      <w:proofErr w:type="spellStart"/>
      <w:r w:rsidR="005109FB" w:rsidRPr="00921329">
        <w:rPr>
          <w:b/>
        </w:rPr>
        <w:t>Cashflow</w:t>
      </w:r>
      <w:proofErr w:type="spellEnd"/>
      <w:r w:rsidR="005109FB" w:rsidRPr="00921329">
        <w:rPr>
          <w:b/>
        </w:rPr>
        <w:t xml:space="preserve"> for the WSF and associated co-funding sources</w:t>
      </w:r>
    </w:p>
    <w:tbl>
      <w:tblPr>
        <w:tblW w:w="0" w:type="auto"/>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561"/>
        <w:gridCol w:w="851"/>
        <w:gridCol w:w="850"/>
        <w:gridCol w:w="851"/>
        <w:gridCol w:w="20"/>
        <w:gridCol w:w="688"/>
        <w:gridCol w:w="19"/>
        <w:gridCol w:w="690"/>
        <w:gridCol w:w="724"/>
        <w:gridCol w:w="707"/>
        <w:gridCol w:w="695"/>
        <w:gridCol w:w="12"/>
        <w:gridCol w:w="707"/>
        <w:gridCol w:w="707"/>
        <w:gridCol w:w="707"/>
        <w:gridCol w:w="762"/>
        <w:gridCol w:w="652"/>
        <w:gridCol w:w="902"/>
      </w:tblGrid>
      <w:tr w:rsidR="005109FB" w:rsidRPr="00B26307" w:rsidTr="003D6048">
        <w:trPr>
          <w:trHeight w:val="300"/>
        </w:trPr>
        <w:tc>
          <w:tcPr>
            <w:tcW w:w="3561" w:type="dxa"/>
            <w:vMerge w:val="restart"/>
            <w:shd w:val="clear" w:color="000000" w:fill="F2F2F2" w:themeFill="background1" w:themeFillShade="F2"/>
            <w:noWrap/>
            <w:vAlign w:val="center"/>
            <w:hideMark/>
          </w:tcPr>
          <w:p w:rsidR="005109FB" w:rsidRPr="00B26307" w:rsidRDefault="005109FB" w:rsidP="003D6048">
            <w:pPr>
              <w:spacing w:line="240" w:lineRule="auto"/>
              <w:jc w:val="left"/>
              <w:rPr>
                <w:rFonts w:ascii="Arial" w:eastAsia="Times New Roman" w:hAnsi="Arial" w:cs="Arial"/>
                <w:b/>
                <w:bCs/>
                <w:color w:val="000000"/>
                <w:sz w:val="18"/>
                <w:lang w:val="en-GB" w:eastAsia="en-GB"/>
              </w:rPr>
            </w:pPr>
            <w:r w:rsidRPr="00B26307">
              <w:rPr>
                <w:rFonts w:ascii="Arial" w:eastAsia="Times New Roman" w:hAnsi="Arial" w:cs="Arial"/>
                <w:b/>
                <w:color w:val="000000"/>
                <w:sz w:val="18"/>
                <w:lang w:eastAsia="en-GB"/>
              </w:rPr>
              <w:t>Description</w:t>
            </w:r>
          </w:p>
        </w:tc>
        <w:tc>
          <w:tcPr>
            <w:tcW w:w="8228" w:type="dxa"/>
            <w:gridSpan w:val="14"/>
            <w:tcBorders>
              <w:bottom w:val="single" w:sz="4" w:space="0" w:color="auto"/>
            </w:tcBorders>
            <w:shd w:val="clear" w:color="000000" w:fill="F2F2F2" w:themeFill="background1" w:themeFillShade="F2"/>
            <w:noWrap/>
            <w:vAlign w:val="center"/>
            <w:hideMark/>
          </w:tcPr>
          <w:p w:rsidR="005109FB" w:rsidRPr="00B26307" w:rsidRDefault="005109FB" w:rsidP="003D6048">
            <w:pPr>
              <w:spacing w:line="240" w:lineRule="auto"/>
              <w:jc w:val="center"/>
              <w:rPr>
                <w:rFonts w:ascii="Arial" w:eastAsia="Times New Roman" w:hAnsi="Arial" w:cs="Arial"/>
                <w:b/>
                <w:color w:val="000000"/>
                <w:sz w:val="18"/>
                <w:lang w:val="en-GB" w:eastAsia="en-GB"/>
              </w:rPr>
            </w:pPr>
            <w:r w:rsidRPr="00B26307">
              <w:rPr>
                <w:rFonts w:ascii="Arial" w:eastAsia="Times New Roman" w:hAnsi="Arial" w:cs="Arial"/>
                <w:b/>
                <w:color w:val="000000"/>
                <w:sz w:val="18"/>
                <w:lang w:eastAsia="en-GB"/>
              </w:rPr>
              <w:t>2013/14</w:t>
            </w:r>
          </w:p>
        </w:tc>
        <w:tc>
          <w:tcPr>
            <w:tcW w:w="2316" w:type="dxa"/>
            <w:gridSpan w:val="3"/>
            <w:vMerge w:val="restart"/>
            <w:shd w:val="clear" w:color="000000" w:fill="F2F2F2" w:themeFill="background1" w:themeFillShade="F2"/>
            <w:noWrap/>
            <w:vAlign w:val="center"/>
            <w:hideMark/>
          </w:tcPr>
          <w:p w:rsidR="005109FB" w:rsidRPr="00B26307" w:rsidRDefault="005109FB" w:rsidP="003D6048">
            <w:pPr>
              <w:spacing w:line="240" w:lineRule="auto"/>
              <w:jc w:val="center"/>
              <w:rPr>
                <w:rFonts w:ascii="Arial" w:eastAsia="Times New Roman" w:hAnsi="Arial" w:cs="Arial"/>
                <w:b/>
                <w:color w:val="000000"/>
                <w:sz w:val="18"/>
                <w:lang w:eastAsia="en-GB"/>
              </w:rPr>
            </w:pPr>
            <w:r w:rsidRPr="00B26307">
              <w:rPr>
                <w:rFonts w:ascii="Arial" w:eastAsia="Times New Roman" w:hAnsi="Arial" w:cs="Arial"/>
                <w:b/>
                <w:color w:val="000000"/>
                <w:sz w:val="18"/>
                <w:lang w:eastAsia="en-GB"/>
              </w:rPr>
              <w:t>TOTALS</w:t>
            </w:r>
          </w:p>
        </w:tc>
      </w:tr>
      <w:tr w:rsidR="005109FB" w:rsidRPr="00B26307" w:rsidTr="003D6048">
        <w:trPr>
          <w:trHeight w:val="300"/>
        </w:trPr>
        <w:tc>
          <w:tcPr>
            <w:tcW w:w="3561" w:type="dxa"/>
            <w:vMerge/>
            <w:shd w:val="clear" w:color="000000" w:fill="F2F2F2" w:themeFill="background1" w:themeFillShade="F2"/>
            <w:noWrap/>
            <w:vAlign w:val="center"/>
            <w:hideMark/>
          </w:tcPr>
          <w:p w:rsidR="005109FB" w:rsidRPr="00B26307" w:rsidRDefault="005109FB" w:rsidP="003D6048">
            <w:pPr>
              <w:spacing w:line="240" w:lineRule="auto"/>
              <w:jc w:val="left"/>
              <w:rPr>
                <w:rFonts w:ascii="Arial" w:eastAsia="Times New Roman" w:hAnsi="Arial" w:cs="Arial"/>
                <w:b/>
                <w:color w:val="000000"/>
                <w:sz w:val="18"/>
                <w:lang w:eastAsia="en-GB"/>
              </w:rPr>
            </w:pPr>
          </w:p>
        </w:tc>
        <w:tc>
          <w:tcPr>
            <w:tcW w:w="1701" w:type="dxa"/>
            <w:gridSpan w:val="2"/>
            <w:tcBorders>
              <w:bottom w:val="single" w:sz="4" w:space="0" w:color="auto"/>
            </w:tcBorders>
            <w:shd w:val="clear" w:color="000000" w:fill="F2F2F2" w:themeFill="background1" w:themeFillShade="F2"/>
            <w:noWrap/>
            <w:vAlign w:val="center"/>
            <w:hideMark/>
          </w:tcPr>
          <w:p w:rsidR="005109FB" w:rsidRPr="00B26307" w:rsidRDefault="005109FB" w:rsidP="003D6048">
            <w:pPr>
              <w:spacing w:line="240" w:lineRule="auto"/>
              <w:jc w:val="center"/>
              <w:rPr>
                <w:rFonts w:ascii="Arial" w:eastAsia="Times New Roman" w:hAnsi="Arial" w:cs="Arial"/>
                <w:b/>
                <w:color w:val="000000"/>
                <w:sz w:val="18"/>
                <w:lang w:eastAsia="en-GB"/>
              </w:rPr>
            </w:pPr>
            <w:r>
              <w:rPr>
                <w:rFonts w:ascii="Arial" w:eastAsia="Times New Roman" w:hAnsi="Arial" w:cs="Arial"/>
                <w:b/>
                <w:color w:val="000000"/>
                <w:sz w:val="18"/>
                <w:lang w:eastAsia="en-GB"/>
              </w:rPr>
              <w:t>Q1</w:t>
            </w:r>
          </w:p>
        </w:tc>
        <w:tc>
          <w:tcPr>
            <w:tcW w:w="2268" w:type="dxa"/>
            <w:gridSpan w:val="5"/>
            <w:tcBorders>
              <w:bottom w:val="single" w:sz="4" w:space="0" w:color="auto"/>
            </w:tcBorders>
            <w:shd w:val="clear" w:color="000000" w:fill="F2F2F2" w:themeFill="background1" w:themeFillShade="F2"/>
            <w:vAlign w:val="center"/>
          </w:tcPr>
          <w:p w:rsidR="005109FB" w:rsidRPr="00B26307" w:rsidRDefault="005109FB" w:rsidP="003D6048">
            <w:pPr>
              <w:spacing w:line="240" w:lineRule="auto"/>
              <w:jc w:val="center"/>
              <w:rPr>
                <w:rFonts w:ascii="Arial" w:eastAsia="Times New Roman" w:hAnsi="Arial" w:cs="Arial"/>
                <w:b/>
                <w:color w:val="000000"/>
                <w:sz w:val="18"/>
                <w:lang w:eastAsia="en-GB"/>
              </w:rPr>
            </w:pPr>
            <w:r>
              <w:rPr>
                <w:rFonts w:ascii="Arial" w:eastAsia="Times New Roman" w:hAnsi="Arial" w:cs="Arial"/>
                <w:b/>
                <w:color w:val="000000"/>
                <w:sz w:val="18"/>
                <w:lang w:eastAsia="en-GB"/>
              </w:rPr>
              <w:t>Q2</w:t>
            </w:r>
          </w:p>
        </w:tc>
        <w:tc>
          <w:tcPr>
            <w:tcW w:w="2126" w:type="dxa"/>
            <w:gridSpan w:val="3"/>
            <w:tcBorders>
              <w:bottom w:val="single" w:sz="4" w:space="0" w:color="auto"/>
            </w:tcBorders>
            <w:shd w:val="clear" w:color="000000" w:fill="F2F2F2" w:themeFill="background1" w:themeFillShade="F2"/>
            <w:vAlign w:val="center"/>
          </w:tcPr>
          <w:p w:rsidR="005109FB" w:rsidRPr="00B26307" w:rsidRDefault="005109FB" w:rsidP="003D6048">
            <w:pPr>
              <w:spacing w:line="240" w:lineRule="auto"/>
              <w:jc w:val="center"/>
              <w:rPr>
                <w:rFonts w:ascii="Arial" w:eastAsia="Times New Roman" w:hAnsi="Arial" w:cs="Arial"/>
                <w:b/>
                <w:color w:val="000000"/>
                <w:sz w:val="18"/>
                <w:lang w:eastAsia="en-GB"/>
              </w:rPr>
            </w:pPr>
            <w:r>
              <w:rPr>
                <w:rFonts w:ascii="Arial" w:eastAsia="Times New Roman" w:hAnsi="Arial" w:cs="Arial"/>
                <w:b/>
                <w:color w:val="000000"/>
                <w:sz w:val="18"/>
                <w:lang w:eastAsia="en-GB"/>
              </w:rPr>
              <w:t>Q3</w:t>
            </w:r>
          </w:p>
        </w:tc>
        <w:tc>
          <w:tcPr>
            <w:tcW w:w="2133" w:type="dxa"/>
            <w:gridSpan w:val="4"/>
            <w:tcBorders>
              <w:bottom w:val="single" w:sz="4" w:space="0" w:color="auto"/>
            </w:tcBorders>
            <w:shd w:val="clear" w:color="000000" w:fill="F2F2F2" w:themeFill="background1" w:themeFillShade="F2"/>
            <w:vAlign w:val="center"/>
          </w:tcPr>
          <w:p w:rsidR="005109FB" w:rsidRPr="00B26307" w:rsidRDefault="005109FB" w:rsidP="003D6048">
            <w:pPr>
              <w:spacing w:line="240" w:lineRule="auto"/>
              <w:jc w:val="center"/>
              <w:rPr>
                <w:rFonts w:ascii="Arial" w:eastAsia="Times New Roman" w:hAnsi="Arial" w:cs="Arial"/>
                <w:b/>
                <w:color w:val="000000"/>
                <w:sz w:val="18"/>
                <w:lang w:eastAsia="en-GB"/>
              </w:rPr>
            </w:pPr>
            <w:r>
              <w:rPr>
                <w:rFonts w:ascii="Arial" w:eastAsia="Times New Roman" w:hAnsi="Arial" w:cs="Arial"/>
                <w:b/>
                <w:color w:val="000000"/>
                <w:sz w:val="18"/>
                <w:lang w:eastAsia="en-GB"/>
              </w:rPr>
              <w:t>Q4</w:t>
            </w:r>
          </w:p>
        </w:tc>
        <w:tc>
          <w:tcPr>
            <w:tcW w:w="2316" w:type="dxa"/>
            <w:gridSpan w:val="3"/>
            <w:vMerge/>
            <w:tcBorders>
              <w:bottom w:val="single" w:sz="4" w:space="0" w:color="auto"/>
            </w:tcBorders>
            <w:shd w:val="clear" w:color="000000" w:fill="F2F2F2" w:themeFill="background1" w:themeFillShade="F2"/>
            <w:noWrap/>
            <w:vAlign w:val="center"/>
            <w:hideMark/>
          </w:tcPr>
          <w:p w:rsidR="005109FB" w:rsidRPr="00B26307" w:rsidRDefault="005109FB" w:rsidP="003D6048">
            <w:pPr>
              <w:spacing w:line="240" w:lineRule="auto"/>
              <w:jc w:val="center"/>
              <w:rPr>
                <w:rFonts w:ascii="Arial" w:eastAsia="Times New Roman" w:hAnsi="Arial" w:cs="Arial"/>
                <w:b/>
                <w:color w:val="000000"/>
                <w:sz w:val="18"/>
                <w:lang w:eastAsia="en-GB"/>
              </w:rPr>
            </w:pPr>
          </w:p>
        </w:tc>
      </w:tr>
      <w:tr w:rsidR="005109FB" w:rsidRPr="00B26307" w:rsidTr="003D6048">
        <w:trPr>
          <w:trHeight w:val="503"/>
        </w:trPr>
        <w:tc>
          <w:tcPr>
            <w:tcW w:w="3561" w:type="dxa"/>
            <w:vMerge/>
            <w:tcBorders>
              <w:bottom w:val="single" w:sz="4" w:space="0" w:color="auto"/>
            </w:tcBorders>
            <w:shd w:val="clear" w:color="000000" w:fill="F2F2F2" w:themeFill="background1" w:themeFillShade="F2"/>
            <w:noWrap/>
            <w:vAlign w:val="center"/>
            <w:hideMark/>
          </w:tcPr>
          <w:p w:rsidR="005109FB" w:rsidRPr="00B26307" w:rsidRDefault="005109FB" w:rsidP="003D6048">
            <w:pPr>
              <w:spacing w:line="240" w:lineRule="auto"/>
              <w:jc w:val="left"/>
              <w:rPr>
                <w:rFonts w:ascii="Arial" w:eastAsia="Times New Roman" w:hAnsi="Arial" w:cs="Arial"/>
                <w:b/>
                <w:bCs/>
                <w:color w:val="000000"/>
                <w:sz w:val="18"/>
                <w:lang w:val="en-GB" w:eastAsia="en-GB"/>
              </w:rPr>
            </w:pPr>
          </w:p>
        </w:tc>
        <w:tc>
          <w:tcPr>
            <w:tcW w:w="851" w:type="dxa"/>
            <w:tcBorders>
              <w:bottom w:val="single" w:sz="4" w:space="0" w:color="auto"/>
            </w:tcBorders>
            <w:shd w:val="clear" w:color="000000" w:fill="F2F2F2" w:themeFill="background1" w:themeFillShade="F2"/>
            <w:noWrap/>
            <w:vAlign w:val="center"/>
            <w:hideMark/>
          </w:tcPr>
          <w:p w:rsidR="005109FB" w:rsidRPr="00B26307" w:rsidRDefault="005109FB" w:rsidP="003D6048">
            <w:pPr>
              <w:spacing w:line="240" w:lineRule="auto"/>
              <w:jc w:val="center"/>
              <w:rPr>
                <w:rFonts w:ascii="Arial" w:eastAsia="Times New Roman" w:hAnsi="Arial" w:cs="Arial"/>
                <w:b/>
                <w:color w:val="000000"/>
                <w:sz w:val="18"/>
                <w:lang w:eastAsia="en-GB"/>
              </w:rPr>
            </w:pPr>
            <w:r w:rsidRPr="00B26307">
              <w:rPr>
                <w:rFonts w:ascii="Arial" w:eastAsia="Times New Roman" w:hAnsi="Arial" w:cs="Arial"/>
                <w:b/>
                <w:color w:val="000000"/>
                <w:sz w:val="18"/>
                <w:lang w:eastAsia="en-GB"/>
              </w:rPr>
              <w:t>May</w:t>
            </w:r>
          </w:p>
        </w:tc>
        <w:tc>
          <w:tcPr>
            <w:tcW w:w="850" w:type="dxa"/>
            <w:tcBorders>
              <w:bottom w:val="single" w:sz="4" w:space="0" w:color="auto"/>
            </w:tcBorders>
            <w:shd w:val="clear" w:color="000000" w:fill="F2F2F2" w:themeFill="background1" w:themeFillShade="F2"/>
            <w:noWrap/>
            <w:vAlign w:val="center"/>
            <w:hideMark/>
          </w:tcPr>
          <w:p w:rsidR="005109FB" w:rsidRPr="00B26307" w:rsidRDefault="005109FB" w:rsidP="003D6048">
            <w:pPr>
              <w:spacing w:line="240" w:lineRule="auto"/>
              <w:jc w:val="center"/>
              <w:rPr>
                <w:rFonts w:ascii="Arial" w:eastAsia="Times New Roman" w:hAnsi="Arial" w:cs="Arial"/>
                <w:b/>
                <w:color w:val="000000"/>
                <w:sz w:val="18"/>
                <w:lang w:eastAsia="en-GB"/>
              </w:rPr>
            </w:pPr>
            <w:r w:rsidRPr="00B26307">
              <w:rPr>
                <w:rFonts w:ascii="Arial" w:eastAsia="Times New Roman" w:hAnsi="Arial" w:cs="Arial"/>
                <w:b/>
                <w:color w:val="000000"/>
                <w:sz w:val="18"/>
                <w:lang w:eastAsia="en-GB"/>
              </w:rPr>
              <w:t>Jun</w:t>
            </w:r>
          </w:p>
        </w:tc>
        <w:tc>
          <w:tcPr>
            <w:tcW w:w="851" w:type="dxa"/>
            <w:tcBorders>
              <w:bottom w:val="single" w:sz="4" w:space="0" w:color="auto"/>
            </w:tcBorders>
            <w:shd w:val="clear" w:color="000000" w:fill="F2F2F2" w:themeFill="background1" w:themeFillShade="F2"/>
            <w:noWrap/>
            <w:vAlign w:val="center"/>
            <w:hideMark/>
          </w:tcPr>
          <w:p w:rsidR="005109FB" w:rsidRPr="00B26307" w:rsidRDefault="005109FB" w:rsidP="003D6048">
            <w:pPr>
              <w:spacing w:line="240" w:lineRule="auto"/>
              <w:jc w:val="center"/>
              <w:rPr>
                <w:rFonts w:ascii="Arial" w:eastAsia="Times New Roman" w:hAnsi="Arial" w:cs="Arial"/>
                <w:b/>
                <w:color w:val="000000"/>
                <w:sz w:val="18"/>
                <w:lang w:eastAsia="en-GB"/>
              </w:rPr>
            </w:pPr>
            <w:r w:rsidRPr="00B26307">
              <w:rPr>
                <w:rFonts w:ascii="Arial" w:eastAsia="Times New Roman" w:hAnsi="Arial" w:cs="Arial"/>
                <w:b/>
                <w:color w:val="000000"/>
                <w:sz w:val="18"/>
                <w:lang w:eastAsia="en-GB"/>
              </w:rPr>
              <w:t>Jul</w:t>
            </w:r>
          </w:p>
        </w:tc>
        <w:tc>
          <w:tcPr>
            <w:tcW w:w="708" w:type="dxa"/>
            <w:gridSpan w:val="2"/>
            <w:tcBorders>
              <w:bottom w:val="single" w:sz="4" w:space="0" w:color="auto"/>
            </w:tcBorders>
            <w:shd w:val="clear" w:color="000000" w:fill="F2F2F2" w:themeFill="background1" w:themeFillShade="F2"/>
            <w:noWrap/>
            <w:vAlign w:val="center"/>
            <w:hideMark/>
          </w:tcPr>
          <w:p w:rsidR="005109FB" w:rsidRPr="00B26307" w:rsidRDefault="005109FB" w:rsidP="003D6048">
            <w:pPr>
              <w:spacing w:line="240" w:lineRule="auto"/>
              <w:jc w:val="center"/>
              <w:rPr>
                <w:rFonts w:ascii="Arial" w:eastAsia="Times New Roman" w:hAnsi="Arial" w:cs="Arial"/>
                <w:b/>
                <w:color w:val="000000"/>
                <w:sz w:val="18"/>
                <w:lang w:eastAsia="en-GB"/>
              </w:rPr>
            </w:pPr>
            <w:r w:rsidRPr="00B26307">
              <w:rPr>
                <w:rFonts w:ascii="Arial" w:eastAsia="Times New Roman" w:hAnsi="Arial" w:cs="Arial"/>
                <w:b/>
                <w:color w:val="000000"/>
                <w:sz w:val="18"/>
                <w:lang w:eastAsia="en-GB"/>
              </w:rPr>
              <w:t>Aug</w:t>
            </w:r>
          </w:p>
        </w:tc>
        <w:tc>
          <w:tcPr>
            <w:tcW w:w="709" w:type="dxa"/>
            <w:gridSpan w:val="2"/>
            <w:tcBorders>
              <w:bottom w:val="single" w:sz="4" w:space="0" w:color="auto"/>
            </w:tcBorders>
            <w:shd w:val="clear" w:color="000000" w:fill="F2F2F2" w:themeFill="background1" w:themeFillShade="F2"/>
            <w:noWrap/>
            <w:vAlign w:val="center"/>
            <w:hideMark/>
          </w:tcPr>
          <w:p w:rsidR="005109FB" w:rsidRPr="00B26307" w:rsidRDefault="005109FB" w:rsidP="003D6048">
            <w:pPr>
              <w:spacing w:line="240" w:lineRule="auto"/>
              <w:jc w:val="center"/>
              <w:rPr>
                <w:rFonts w:ascii="Arial" w:eastAsia="Times New Roman" w:hAnsi="Arial" w:cs="Arial"/>
                <w:b/>
                <w:color w:val="000000"/>
                <w:sz w:val="18"/>
                <w:lang w:eastAsia="en-GB"/>
              </w:rPr>
            </w:pPr>
            <w:r w:rsidRPr="00B26307">
              <w:rPr>
                <w:rFonts w:ascii="Arial" w:eastAsia="Times New Roman" w:hAnsi="Arial" w:cs="Arial"/>
                <w:b/>
                <w:color w:val="000000"/>
                <w:sz w:val="18"/>
                <w:lang w:eastAsia="en-GB"/>
              </w:rPr>
              <w:t>Sep</w:t>
            </w:r>
          </w:p>
        </w:tc>
        <w:tc>
          <w:tcPr>
            <w:tcW w:w="724" w:type="dxa"/>
            <w:tcBorders>
              <w:bottom w:val="single" w:sz="4" w:space="0" w:color="auto"/>
            </w:tcBorders>
            <w:shd w:val="clear" w:color="000000" w:fill="F2F2F2" w:themeFill="background1" w:themeFillShade="F2"/>
            <w:noWrap/>
            <w:vAlign w:val="center"/>
            <w:hideMark/>
          </w:tcPr>
          <w:p w:rsidR="005109FB" w:rsidRPr="00B26307" w:rsidRDefault="005109FB" w:rsidP="003D6048">
            <w:pPr>
              <w:spacing w:line="240" w:lineRule="auto"/>
              <w:jc w:val="center"/>
              <w:rPr>
                <w:rFonts w:ascii="Arial" w:eastAsia="Times New Roman" w:hAnsi="Arial" w:cs="Arial"/>
                <w:b/>
                <w:color w:val="000000"/>
                <w:sz w:val="18"/>
                <w:lang w:eastAsia="en-GB"/>
              </w:rPr>
            </w:pPr>
            <w:r w:rsidRPr="00B26307">
              <w:rPr>
                <w:rFonts w:ascii="Arial" w:eastAsia="Times New Roman" w:hAnsi="Arial" w:cs="Arial"/>
                <w:b/>
                <w:color w:val="000000"/>
                <w:sz w:val="18"/>
                <w:lang w:eastAsia="en-GB"/>
              </w:rPr>
              <w:t>Oct</w:t>
            </w:r>
          </w:p>
        </w:tc>
        <w:tc>
          <w:tcPr>
            <w:tcW w:w="707" w:type="dxa"/>
            <w:tcBorders>
              <w:bottom w:val="single" w:sz="4" w:space="0" w:color="auto"/>
            </w:tcBorders>
            <w:shd w:val="clear" w:color="000000" w:fill="F2F2F2" w:themeFill="background1" w:themeFillShade="F2"/>
            <w:noWrap/>
            <w:vAlign w:val="center"/>
            <w:hideMark/>
          </w:tcPr>
          <w:p w:rsidR="005109FB" w:rsidRPr="00B26307" w:rsidRDefault="005109FB" w:rsidP="003D6048">
            <w:pPr>
              <w:spacing w:line="240" w:lineRule="auto"/>
              <w:jc w:val="center"/>
              <w:rPr>
                <w:rFonts w:ascii="Arial" w:eastAsia="Times New Roman" w:hAnsi="Arial" w:cs="Arial"/>
                <w:b/>
                <w:color w:val="000000"/>
                <w:sz w:val="18"/>
                <w:lang w:eastAsia="en-GB"/>
              </w:rPr>
            </w:pPr>
            <w:r w:rsidRPr="00B26307">
              <w:rPr>
                <w:rFonts w:ascii="Arial" w:eastAsia="Times New Roman" w:hAnsi="Arial" w:cs="Arial"/>
                <w:b/>
                <w:color w:val="000000"/>
                <w:sz w:val="18"/>
                <w:lang w:eastAsia="en-GB"/>
              </w:rPr>
              <w:t>Nov</w:t>
            </w:r>
          </w:p>
        </w:tc>
        <w:tc>
          <w:tcPr>
            <w:tcW w:w="707" w:type="dxa"/>
            <w:gridSpan w:val="2"/>
            <w:tcBorders>
              <w:bottom w:val="single" w:sz="4" w:space="0" w:color="auto"/>
            </w:tcBorders>
            <w:shd w:val="clear" w:color="000000" w:fill="F2F2F2" w:themeFill="background1" w:themeFillShade="F2"/>
            <w:noWrap/>
            <w:vAlign w:val="center"/>
            <w:hideMark/>
          </w:tcPr>
          <w:p w:rsidR="005109FB" w:rsidRPr="00B26307" w:rsidRDefault="005109FB" w:rsidP="003D6048">
            <w:pPr>
              <w:spacing w:line="240" w:lineRule="auto"/>
              <w:jc w:val="center"/>
              <w:rPr>
                <w:rFonts w:ascii="Arial" w:eastAsia="Times New Roman" w:hAnsi="Arial" w:cs="Arial"/>
                <w:b/>
                <w:color w:val="000000"/>
                <w:sz w:val="18"/>
                <w:lang w:eastAsia="en-GB"/>
              </w:rPr>
            </w:pPr>
            <w:r w:rsidRPr="00B26307">
              <w:rPr>
                <w:rFonts w:ascii="Arial" w:eastAsia="Times New Roman" w:hAnsi="Arial" w:cs="Arial"/>
                <w:b/>
                <w:color w:val="000000"/>
                <w:sz w:val="18"/>
                <w:lang w:eastAsia="en-GB"/>
              </w:rPr>
              <w:t>Dec</w:t>
            </w:r>
          </w:p>
        </w:tc>
        <w:tc>
          <w:tcPr>
            <w:tcW w:w="707" w:type="dxa"/>
            <w:tcBorders>
              <w:bottom w:val="single" w:sz="4" w:space="0" w:color="auto"/>
            </w:tcBorders>
            <w:shd w:val="clear" w:color="000000" w:fill="F2F2F2" w:themeFill="background1" w:themeFillShade="F2"/>
            <w:noWrap/>
            <w:vAlign w:val="center"/>
            <w:hideMark/>
          </w:tcPr>
          <w:p w:rsidR="005109FB" w:rsidRPr="00B26307" w:rsidRDefault="005109FB" w:rsidP="003D6048">
            <w:pPr>
              <w:spacing w:line="240" w:lineRule="auto"/>
              <w:jc w:val="center"/>
              <w:rPr>
                <w:rFonts w:ascii="Arial" w:eastAsia="Times New Roman" w:hAnsi="Arial" w:cs="Arial"/>
                <w:b/>
                <w:color w:val="000000"/>
                <w:sz w:val="18"/>
                <w:lang w:eastAsia="en-GB"/>
              </w:rPr>
            </w:pPr>
            <w:r w:rsidRPr="00B26307">
              <w:rPr>
                <w:rFonts w:ascii="Arial" w:eastAsia="Times New Roman" w:hAnsi="Arial" w:cs="Arial"/>
                <w:b/>
                <w:color w:val="000000"/>
                <w:sz w:val="18"/>
                <w:lang w:eastAsia="en-GB"/>
              </w:rPr>
              <w:t>Jan</w:t>
            </w:r>
          </w:p>
        </w:tc>
        <w:tc>
          <w:tcPr>
            <w:tcW w:w="707" w:type="dxa"/>
            <w:tcBorders>
              <w:bottom w:val="single" w:sz="4" w:space="0" w:color="auto"/>
            </w:tcBorders>
            <w:shd w:val="clear" w:color="000000" w:fill="F2F2F2" w:themeFill="background1" w:themeFillShade="F2"/>
            <w:noWrap/>
            <w:vAlign w:val="center"/>
            <w:hideMark/>
          </w:tcPr>
          <w:p w:rsidR="005109FB" w:rsidRPr="00B26307" w:rsidRDefault="005109FB" w:rsidP="003D6048">
            <w:pPr>
              <w:spacing w:line="240" w:lineRule="auto"/>
              <w:jc w:val="center"/>
              <w:rPr>
                <w:rFonts w:ascii="Arial" w:eastAsia="Times New Roman" w:hAnsi="Arial" w:cs="Arial"/>
                <w:b/>
                <w:color w:val="000000"/>
                <w:sz w:val="18"/>
                <w:lang w:eastAsia="en-GB"/>
              </w:rPr>
            </w:pPr>
            <w:r w:rsidRPr="00B26307">
              <w:rPr>
                <w:rFonts w:ascii="Arial" w:eastAsia="Times New Roman" w:hAnsi="Arial" w:cs="Arial"/>
                <w:b/>
                <w:color w:val="000000"/>
                <w:sz w:val="18"/>
                <w:lang w:eastAsia="en-GB"/>
              </w:rPr>
              <w:t>Feb</w:t>
            </w:r>
          </w:p>
        </w:tc>
        <w:tc>
          <w:tcPr>
            <w:tcW w:w="707" w:type="dxa"/>
            <w:tcBorders>
              <w:bottom w:val="single" w:sz="4" w:space="0" w:color="auto"/>
            </w:tcBorders>
            <w:shd w:val="clear" w:color="000000" w:fill="F2F2F2" w:themeFill="background1" w:themeFillShade="F2"/>
            <w:noWrap/>
            <w:vAlign w:val="center"/>
            <w:hideMark/>
          </w:tcPr>
          <w:p w:rsidR="005109FB" w:rsidRPr="00B26307" w:rsidRDefault="005109FB" w:rsidP="003D6048">
            <w:pPr>
              <w:spacing w:line="240" w:lineRule="auto"/>
              <w:jc w:val="center"/>
              <w:rPr>
                <w:rFonts w:ascii="Arial" w:eastAsia="Times New Roman" w:hAnsi="Arial" w:cs="Arial"/>
                <w:b/>
                <w:color w:val="000000"/>
                <w:sz w:val="18"/>
                <w:lang w:eastAsia="en-GB"/>
              </w:rPr>
            </w:pPr>
            <w:r w:rsidRPr="00B26307">
              <w:rPr>
                <w:rFonts w:ascii="Arial" w:eastAsia="Times New Roman" w:hAnsi="Arial" w:cs="Arial"/>
                <w:b/>
                <w:color w:val="000000"/>
                <w:sz w:val="18"/>
                <w:lang w:eastAsia="en-GB"/>
              </w:rPr>
              <w:t>Mar</w:t>
            </w:r>
          </w:p>
        </w:tc>
        <w:tc>
          <w:tcPr>
            <w:tcW w:w="762" w:type="dxa"/>
            <w:tcBorders>
              <w:bottom w:val="single" w:sz="4" w:space="0" w:color="auto"/>
            </w:tcBorders>
            <w:shd w:val="clear" w:color="000000" w:fill="F2F2F2" w:themeFill="background1" w:themeFillShade="F2"/>
            <w:noWrap/>
            <w:vAlign w:val="center"/>
            <w:hideMark/>
          </w:tcPr>
          <w:p w:rsidR="005109FB" w:rsidRPr="00B26307" w:rsidRDefault="005109FB" w:rsidP="003D6048">
            <w:pPr>
              <w:spacing w:line="240" w:lineRule="auto"/>
              <w:jc w:val="center"/>
              <w:rPr>
                <w:rFonts w:ascii="Arial" w:eastAsia="Times New Roman" w:hAnsi="Arial" w:cs="Arial"/>
                <w:b/>
                <w:color w:val="000000"/>
                <w:sz w:val="18"/>
                <w:lang w:eastAsia="en-GB"/>
              </w:rPr>
            </w:pPr>
            <w:r w:rsidRPr="00B26307">
              <w:rPr>
                <w:rFonts w:ascii="Arial" w:eastAsia="Times New Roman" w:hAnsi="Arial" w:cs="Arial"/>
                <w:b/>
                <w:color w:val="000000"/>
                <w:sz w:val="18"/>
                <w:lang w:eastAsia="en-GB"/>
              </w:rPr>
              <w:t>WSF</w:t>
            </w:r>
          </w:p>
        </w:tc>
        <w:tc>
          <w:tcPr>
            <w:tcW w:w="652" w:type="dxa"/>
            <w:tcBorders>
              <w:bottom w:val="single" w:sz="4" w:space="0" w:color="auto"/>
            </w:tcBorders>
            <w:shd w:val="clear" w:color="000000" w:fill="F2F2F2" w:themeFill="background1" w:themeFillShade="F2"/>
            <w:noWrap/>
            <w:vAlign w:val="center"/>
            <w:hideMark/>
          </w:tcPr>
          <w:p w:rsidR="005109FB" w:rsidRPr="00B26307" w:rsidRDefault="005109FB" w:rsidP="003D6048">
            <w:pPr>
              <w:spacing w:line="240" w:lineRule="auto"/>
              <w:jc w:val="center"/>
              <w:rPr>
                <w:rFonts w:ascii="Arial" w:eastAsia="Times New Roman" w:hAnsi="Arial" w:cs="Arial"/>
                <w:b/>
                <w:color w:val="000000"/>
                <w:sz w:val="18"/>
                <w:lang w:eastAsia="en-GB"/>
              </w:rPr>
            </w:pPr>
            <w:r w:rsidRPr="00B26307">
              <w:rPr>
                <w:rFonts w:ascii="Arial" w:eastAsia="Times New Roman" w:hAnsi="Arial" w:cs="Arial"/>
                <w:b/>
                <w:color w:val="000000"/>
                <w:sz w:val="18"/>
                <w:lang w:eastAsia="en-GB"/>
              </w:rPr>
              <w:t>PG</w:t>
            </w:r>
          </w:p>
        </w:tc>
        <w:tc>
          <w:tcPr>
            <w:tcW w:w="902" w:type="dxa"/>
            <w:tcBorders>
              <w:bottom w:val="single" w:sz="4" w:space="0" w:color="auto"/>
            </w:tcBorders>
            <w:shd w:val="clear" w:color="000000" w:fill="F2F2F2" w:themeFill="background1" w:themeFillShade="F2"/>
            <w:noWrap/>
            <w:vAlign w:val="center"/>
            <w:hideMark/>
          </w:tcPr>
          <w:p w:rsidR="005109FB" w:rsidRPr="00B26307" w:rsidRDefault="005109FB" w:rsidP="003D6048">
            <w:pPr>
              <w:spacing w:line="240" w:lineRule="auto"/>
              <w:jc w:val="center"/>
              <w:rPr>
                <w:rFonts w:ascii="Arial" w:eastAsia="Times New Roman" w:hAnsi="Arial" w:cs="Arial"/>
                <w:b/>
                <w:color w:val="000000"/>
                <w:sz w:val="18"/>
                <w:lang w:eastAsia="en-GB"/>
              </w:rPr>
            </w:pPr>
            <w:r w:rsidRPr="00B26307">
              <w:rPr>
                <w:rFonts w:ascii="Arial" w:eastAsia="Times New Roman" w:hAnsi="Arial" w:cs="Arial"/>
                <w:b/>
                <w:color w:val="000000"/>
                <w:sz w:val="18"/>
                <w:lang w:eastAsia="en-GB"/>
              </w:rPr>
              <w:t>OTHER</w:t>
            </w:r>
          </w:p>
        </w:tc>
      </w:tr>
      <w:tr w:rsidR="005109FB" w:rsidRPr="00B26307" w:rsidTr="003D6048">
        <w:trPr>
          <w:trHeight w:val="600"/>
        </w:trPr>
        <w:tc>
          <w:tcPr>
            <w:tcW w:w="3561" w:type="dxa"/>
            <w:tcBorders>
              <w:bottom w:val="single" w:sz="4" w:space="0" w:color="auto"/>
            </w:tcBorders>
            <w:shd w:val="clear" w:color="000000" w:fill="D7E4BC"/>
            <w:noWrap/>
            <w:vAlign w:val="center"/>
            <w:hideMark/>
          </w:tcPr>
          <w:p w:rsidR="005109FB" w:rsidRPr="00B26307" w:rsidRDefault="005109FB" w:rsidP="003D6048">
            <w:pPr>
              <w:spacing w:line="240" w:lineRule="auto"/>
              <w:jc w:val="left"/>
              <w:rPr>
                <w:rFonts w:ascii="Arial" w:eastAsia="Times New Roman" w:hAnsi="Arial" w:cs="Arial"/>
                <w:color w:val="000000"/>
                <w:sz w:val="18"/>
                <w:lang w:eastAsia="en-GB"/>
              </w:rPr>
            </w:pPr>
            <w:r w:rsidRPr="00B26307">
              <w:rPr>
                <w:rFonts w:ascii="Arial" w:eastAsia="Times New Roman" w:hAnsi="Arial" w:cs="Arial"/>
                <w:b/>
                <w:bCs/>
                <w:color w:val="000000"/>
                <w:sz w:val="18"/>
                <w:lang w:val="en-GB" w:eastAsia="en-GB"/>
              </w:rPr>
              <w:t>WSF: 2012/13 CASHFLOW (Rx1000)</w:t>
            </w:r>
          </w:p>
        </w:tc>
        <w:tc>
          <w:tcPr>
            <w:tcW w:w="851" w:type="dxa"/>
            <w:tcBorders>
              <w:bottom w:val="single" w:sz="4" w:space="0" w:color="auto"/>
            </w:tcBorders>
            <w:shd w:val="clear" w:color="000000" w:fill="D7E4BC"/>
            <w:noWrap/>
            <w:vAlign w:val="center"/>
            <w:hideMark/>
          </w:tcPr>
          <w:p w:rsidR="005109FB" w:rsidRPr="00B26307" w:rsidRDefault="005109FB" w:rsidP="003D6048">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2 110</w:t>
            </w:r>
          </w:p>
        </w:tc>
        <w:tc>
          <w:tcPr>
            <w:tcW w:w="850" w:type="dxa"/>
            <w:tcBorders>
              <w:bottom w:val="single" w:sz="4" w:space="0" w:color="auto"/>
            </w:tcBorders>
            <w:shd w:val="clear" w:color="000000" w:fill="D7E4BC"/>
            <w:noWrap/>
            <w:vAlign w:val="center"/>
            <w:hideMark/>
          </w:tcPr>
          <w:p w:rsidR="005109FB" w:rsidRPr="00B26307" w:rsidRDefault="005109FB" w:rsidP="003D6048">
            <w:pPr>
              <w:spacing w:line="240" w:lineRule="auto"/>
              <w:jc w:val="center"/>
              <w:rPr>
                <w:rFonts w:ascii="Arial" w:eastAsia="Times New Roman" w:hAnsi="Arial" w:cs="Arial"/>
                <w:color w:val="000000"/>
                <w:sz w:val="18"/>
                <w:lang w:val="en-GB" w:eastAsia="en-GB"/>
              </w:rPr>
            </w:pPr>
            <w:r>
              <w:rPr>
                <w:rFonts w:ascii="Arial" w:eastAsia="Times New Roman" w:hAnsi="Arial" w:cs="Arial"/>
                <w:color w:val="000000"/>
                <w:sz w:val="18"/>
                <w:lang w:val="en-GB" w:eastAsia="en-GB"/>
              </w:rPr>
              <w:t>2 35</w:t>
            </w:r>
            <w:r w:rsidRPr="00B26307">
              <w:rPr>
                <w:rFonts w:ascii="Arial" w:eastAsia="Times New Roman" w:hAnsi="Arial" w:cs="Arial"/>
                <w:color w:val="000000"/>
                <w:sz w:val="18"/>
                <w:lang w:val="en-GB" w:eastAsia="en-GB"/>
              </w:rPr>
              <w:t>9</w:t>
            </w:r>
          </w:p>
        </w:tc>
        <w:tc>
          <w:tcPr>
            <w:tcW w:w="851" w:type="dxa"/>
            <w:tcBorders>
              <w:bottom w:val="single" w:sz="4" w:space="0" w:color="auto"/>
            </w:tcBorders>
            <w:shd w:val="clear" w:color="000000" w:fill="D7E4BC"/>
            <w:noWrap/>
            <w:vAlign w:val="center"/>
            <w:hideMark/>
          </w:tcPr>
          <w:p w:rsidR="005109FB" w:rsidRPr="00B26307" w:rsidRDefault="005109FB" w:rsidP="003D6048">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2 239</w:t>
            </w:r>
          </w:p>
        </w:tc>
        <w:tc>
          <w:tcPr>
            <w:tcW w:w="708" w:type="dxa"/>
            <w:gridSpan w:val="2"/>
            <w:tcBorders>
              <w:bottom w:val="single" w:sz="4" w:space="0" w:color="auto"/>
            </w:tcBorders>
            <w:shd w:val="clear" w:color="000000" w:fill="D7E4BC"/>
            <w:noWrap/>
            <w:vAlign w:val="center"/>
            <w:hideMark/>
          </w:tcPr>
          <w:p w:rsidR="005109FB" w:rsidRPr="00B26307" w:rsidRDefault="005109FB" w:rsidP="003D6048">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3 214</w:t>
            </w:r>
          </w:p>
        </w:tc>
        <w:tc>
          <w:tcPr>
            <w:tcW w:w="709" w:type="dxa"/>
            <w:gridSpan w:val="2"/>
            <w:tcBorders>
              <w:bottom w:val="single" w:sz="4" w:space="0" w:color="auto"/>
            </w:tcBorders>
            <w:shd w:val="clear" w:color="000000" w:fill="D7E4BC"/>
            <w:noWrap/>
            <w:vAlign w:val="center"/>
            <w:hideMark/>
          </w:tcPr>
          <w:p w:rsidR="005109FB" w:rsidRPr="00B26307" w:rsidRDefault="005109FB" w:rsidP="003D6048">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 xml:space="preserve">3 </w:t>
            </w:r>
            <w:r>
              <w:rPr>
                <w:rFonts w:ascii="Arial" w:eastAsia="Times New Roman" w:hAnsi="Arial" w:cs="Arial"/>
                <w:color w:val="000000"/>
                <w:sz w:val="18"/>
                <w:lang w:val="en-GB" w:eastAsia="en-GB"/>
              </w:rPr>
              <w:t>429</w:t>
            </w:r>
          </w:p>
        </w:tc>
        <w:tc>
          <w:tcPr>
            <w:tcW w:w="724" w:type="dxa"/>
            <w:tcBorders>
              <w:bottom w:val="single" w:sz="4" w:space="0" w:color="auto"/>
            </w:tcBorders>
            <w:shd w:val="clear" w:color="000000" w:fill="D7E4BC"/>
            <w:noWrap/>
            <w:vAlign w:val="center"/>
            <w:hideMark/>
          </w:tcPr>
          <w:p w:rsidR="005109FB" w:rsidRPr="00B26307" w:rsidRDefault="005109FB" w:rsidP="003D6048">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3 189</w:t>
            </w:r>
          </w:p>
        </w:tc>
        <w:tc>
          <w:tcPr>
            <w:tcW w:w="707" w:type="dxa"/>
            <w:tcBorders>
              <w:bottom w:val="single" w:sz="4" w:space="0" w:color="auto"/>
            </w:tcBorders>
            <w:shd w:val="clear" w:color="000000" w:fill="D7E4BC"/>
            <w:noWrap/>
            <w:vAlign w:val="center"/>
            <w:hideMark/>
          </w:tcPr>
          <w:p w:rsidR="005109FB" w:rsidRPr="00B26307" w:rsidRDefault="005109FB" w:rsidP="003D6048">
            <w:pPr>
              <w:spacing w:line="240" w:lineRule="auto"/>
              <w:jc w:val="center"/>
              <w:rPr>
                <w:rFonts w:ascii="Arial" w:eastAsia="Times New Roman" w:hAnsi="Arial" w:cs="Arial"/>
                <w:color w:val="000000"/>
                <w:sz w:val="18"/>
                <w:lang w:val="en-GB" w:eastAsia="en-GB"/>
              </w:rPr>
            </w:pPr>
            <w:r>
              <w:rPr>
                <w:rFonts w:ascii="Arial" w:eastAsia="Times New Roman" w:hAnsi="Arial" w:cs="Arial"/>
                <w:color w:val="000000"/>
                <w:sz w:val="18"/>
                <w:lang w:val="en-GB" w:eastAsia="en-GB"/>
              </w:rPr>
              <w:t>3 855</w:t>
            </w:r>
          </w:p>
        </w:tc>
        <w:tc>
          <w:tcPr>
            <w:tcW w:w="707" w:type="dxa"/>
            <w:gridSpan w:val="2"/>
            <w:tcBorders>
              <w:bottom w:val="single" w:sz="4" w:space="0" w:color="auto"/>
            </w:tcBorders>
            <w:shd w:val="clear" w:color="000000" w:fill="D7E4BC"/>
            <w:noWrap/>
            <w:vAlign w:val="center"/>
            <w:hideMark/>
          </w:tcPr>
          <w:p w:rsidR="005109FB" w:rsidRPr="00B26307" w:rsidRDefault="005109FB" w:rsidP="003D6048">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2 814</w:t>
            </w:r>
          </w:p>
        </w:tc>
        <w:tc>
          <w:tcPr>
            <w:tcW w:w="707" w:type="dxa"/>
            <w:tcBorders>
              <w:bottom w:val="single" w:sz="4" w:space="0" w:color="auto"/>
            </w:tcBorders>
            <w:shd w:val="clear" w:color="000000" w:fill="D7E4BC"/>
            <w:noWrap/>
            <w:vAlign w:val="center"/>
            <w:hideMark/>
          </w:tcPr>
          <w:p w:rsidR="005109FB" w:rsidRPr="00B26307" w:rsidRDefault="005109FB" w:rsidP="003D6048">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 xml:space="preserve">2 </w:t>
            </w:r>
            <w:r>
              <w:rPr>
                <w:rFonts w:ascii="Arial" w:eastAsia="Times New Roman" w:hAnsi="Arial" w:cs="Arial"/>
                <w:color w:val="000000"/>
                <w:sz w:val="18"/>
                <w:lang w:val="en-GB" w:eastAsia="en-GB"/>
              </w:rPr>
              <w:t>194</w:t>
            </w:r>
          </w:p>
        </w:tc>
        <w:tc>
          <w:tcPr>
            <w:tcW w:w="707" w:type="dxa"/>
            <w:tcBorders>
              <w:bottom w:val="single" w:sz="4" w:space="0" w:color="auto"/>
            </w:tcBorders>
            <w:shd w:val="clear" w:color="000000" w:fill="D7E4BC"/>
            <w:noWrap/>
            <w:vAlign w:val="center"/>
            <w:hideMark/>
          </w:tcPr>
          <w:p w:rsidR="005109FB" w:rsidRPr="00B26307" w:rsidRDefault="005109FB" w:rsidP="003D6048">
            <w:pPr>
              <w:spacing w:line="240" w:lineRule="auto"/>
              <w:jc w:val="center"/>
              <w:rPr>
                <w:rFonts w:ascii="Arial" w:eastAsia="Times New Roman" w:hAnsi="Arial" w:cs="Arial"/>
                <w:color w:val="000000"/>
                <w:sz w:val="18"/>
                <w:lang w:val="en-GB" w:eastAsia="en-GB"/>
              </w:rPr>
            </w:pPr>
            <w:r>
              <w:rPr>
                <w:rFonts w:ascii="Arial" w:eastAsia="Times New Roman" w:hAnsi="Arial" w:cs="Arial"/>
                <w:color w:val="000000"/>
                <w:sz w:val="18"/>
                <w:lang w:val="en-GB" w:eastAsia="en-GB"/>
              </w:rPr>
              <w:t>2 976</w:t>
            </w:r>
          </w:p>
        </w:tc>
        <w:tc>
          <w:tcPr>
            <w:tcW w:w="707" w:type="dxa"/>
            <w:tcBorders>
              <w:bottom w:val="single" w:sz="4" w:space="0" w:color="auto"/>
            </w:tcBorders>
            <w:shd w:val="clear" w:color="000000" w:fill="D7E4BC"/>
            <w:noWrap/>
            <w:vAlign w:val="center"/>
            <w:hideMark/>
          </w:tcPr>
          <w:p w:rsidR="005109FB" w:rsidRPr="00B26307" w:rsidRDefault="005109FB" w:rsidP="003D6048">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1 62</w:t>
            </w:r>
            <w:r>
              <w:rPr>
                <w:rFonts w:ascii="Arial" w:eastAsia="Times New Roman" w:hAnsi="Arial" w:cs="Arial"/>
                <w:color w:val="000000"/>
                <w:sz w:val="18"/>
                <w:lang w:val="en-GB" w:eastAsia="en-GB"/>
              </w:rPr>
              <w:t>1</w:t>
            </w:r>
          </w:p>
        </w:tc>
        <w:tc>
          <w:tcPr>
            <w:tcW w:w="762" w:type="dxa"/>
            <w:tcBorders>
              <w:bottom w:val="single" w:sz="4" w:space="0" w:color="auto"/>
            </w:tcBorders>
            <w:shd w:val="clear" w:color="000000" w:fill="D7E4BC"/>
            <w:noWrap/>
            <w:vAlign w:val="center"/>
            <w:hideMark/>
          </w:tcPr>
          <w:p w:rsidR="005109FB" w:rsidRPr="00B26307" w:rsidRDefault="005109FB" w:rsidP="003D6048">
            <w:pPr>
              <w:spacing w:line="240" w:lineRule="auto"/>
              <w:jc w:val="center"/>
              <w:rPr>
                <w:rFonts w:ascii="Arial" w:eastAsia="Times New Roman" w:hAnsi="Arial" w:cs="Arial"/>
                <w:color w:val="000000"/>
                <w:sz w:val="18"/>
                <w:lang w:eastAsia="en-GB"/>
              </w:rPr>
            </w:pPr>
            <w:r w:rsidRPr="00B26307">
              <w:rPr>
                <w:rFonts w:ascii="Arial" w:eastAsia="Times New Roman" w:hAnsi="Arial" w:cs="Arial"/>
                <w:color w:val="000000"/>
                <w:sz w:val="18"/>
                <w:lang w:eastAsia="en-GB"/>
              </w:rPr>
              <w:t>30000</w:t>
            </w:r>
          </w:p>
        </w:tc>
        <w:tc>
          <w:tcPr>
            <w:tcW w:w="652" w:type="dxa"/>
            <w:tcBorders>
              <w:bottom w:val="single" w:sz="4" w:space="0" w:color="auto"/>
            </w:tcBorders>
            <w:shd w:val="clear" w:color="000000" w:fill="D7E4BC"/>
            <w:noWrap/>
            <w:vAlign w:val="center"/>
            <w:hideMark/>
          </w:tcPr>
          <w:p w:rsidR="005109FB" w:rsidRPr="00B26307" w:rsidRDefault="005109FB" w:rsidP="003D6048">
            <w:pPr>
              <w:spacing w:line="240" w:lineRule="auto"/>
              <w:jc w:val="center"/>
              <w:rPr>
                <w:rFonts w:ascii="Arial" w:eastAsia="Times New Roman" w:hAnsi="Arial" w:cs="Arial"/>
                <w:color w:val="000000"/>
                <w:sz w:val="18"/>
                <w:lang w:eastAsia="en-GB"/>
              </w:rPr>
            </w:pPr>
          </w:p>
        </w:tc>
        <w:tc>
          <w:tcPr>
            <w:tcW w:w="902" w:type="dxa"/>
            <w:tcBorders>
              <w:bottom w:val="single" w:sz="4" w:space="0" w:color="auto"/>
            </w:tcBorders>
            <w:shd w:val="clear" w:color="000000" w:fill="D7E4BC"/>
            <w:noWrap/>
            <w:vAlign w:val="center"/>
            <w:hideMark/>
          </w:tcPr>
          <w:p w:rsidR="005109FB" w:rsidRPr="00B26307" w:rsidRDefault="005109FB" w:rsidP="003D6048">
            <w:pPr>
              <w:spacing w:line="240" w:lineRule="auto"/>
              <w:jc w:val="center"/>
              <w:rPr>
                <w:rFonts w:ascii="Arial" w:eastAsia="Times New Roman" w:hAnsi="Arial" w:cs="Arial"/>
                <w:color w:val="000000"/>
                <w:sz w:val="18"/>
                <w:lang w:eastAsia="en-GB"/>
              </w:rPr>
            </w:pPr>
          </w:p>
        </w:tc>
      </w:tr>
      <w:tr w:rsidR="005109FB" w:rsidRPr="00B26307" w:rsidTr="003D6048">
        <w:trPr>
          <w:trHeight w:val="600"/>
        </w:trPr>
        <w:tc>
          <w:tcPr>
            <w:tcW w:w="3561" w:type="dxa"/>
            <w:tcBorders>
              <w:bottom w:val="single" w:sz="4" w:space="0" w:color="auto"/>
            </w:tcBorders>
            <w:shd w:val="clear" w:color="000000" w:fill="D7E4BC"/>
            <w:noWrap/>
            <w:vAlign w:val="center"/>
            <w:hideMark/>
          </w:tcPr>
          <w:p w:rsidR="005109FB" w:rsidRPr="00B26307" w:rsidRDefault="005109FB" w:rsidP="003D6048">
            <w:pPr>
              <w:spacing w:line="240" w:lineRule="auto"/>
              <w:jc w:val="left"/>
              <w:rPr>
                <w:rFonts w:ascii="Arial" w:eastAsia="Times New Roman" w:hAnsi="Arial" w:cs="Arial"/>
                <w:b/>
                <w:bCs/>
                <w:color w:val="000000"/>
                <w:sz w:val="18"/>
                <w:lang w:val="en-GB" w:eastAsia="en-GB"/>
              </w:rPr>
            </w:pPr>
            <w:proofErr w:type="spellStart"/>
            <w:r>
              <w:rPr>
                <w:rFonts w:ascii="Arial" w:eastAsia="Times New Roman" w:hAnsi="Arial" w:cs="Arial"/>
                <w:b/>
                <w:bCs/>
                <w:color w:val="000000"/>
                <w:sz w:val="18"/>
                <w:lang w:val="en-GB" w:eastAsia="en-GB"/>
              </w:rPr>
              <w:t>C</w:t>
            </w:r>
            <w:r w:rsidRPr="00B26307">
              <w:rPr>
                <w:rFonts w:ascii="Arial" w:eastAsia="Times New Roman" w:hAnsi="Arial" w:cs="Arial"/>
                <w:b/>
                <w:bCs/>
                <w:color w:val="000000"/>
                <w:sz w:val="18"/>
                <w:lang w:val="en-GB" w:eastAsia="en-GB"/>
              </w:rPr>
              <w:t>ashflow</w:t>
            </w:r>
            <w:proofErr w:type="spellEnd"/>
            <w:r w:rsidRPr="00B26307">
              <w:rPr>
                <w:rFonts w:ascii="Arial" w:eastAsia="Times New Roman" w:hAnsi="Arial" w:cs="Arial"/>
                <w:b/>
                <w:bCs/>
                <w:color w:val="000000"/>
                <w:sz w:val="18"/>
                <w:lang w:val="en-GB" w:eastAsia="en-GB"/>
              </w:rPr>
              <w:t xml:space="preserve"> sub-totals </w:t>
            </w:r>
            <w:r>
              <w:rPr>
                <w:rFonts w:ascii="Arial" w:eastAsia="Times New Roman" w:hAnsi="Arial" w:cs="Arial"/>
                <w:b/>
                <w:bCs/>
                <w:color w:val="000000"/>
                <w:sz w:val="18"/>
                <w:lang w:val="en-GB" w:eastAsia="en-GB"/>
              </w:rPr>
              <w:t xml:space="preserve">associated with </w:t>
            </w:r>
            <w:r w:rsidRPr="00B26307">
              <w:rPr>
                <w:rFonts w:ascii="Arial" w:eastAsia="Times New Roman" w:hAnsi="Arial" w:cs="Arial"/>
                <w:b/>
                <w:bCs/>
                <w:color w:val="000000"/>
                <w:sz w:val="18"/>
                <w:lang w:val="en-GB" w:eastAsia="en-GB"/>
              </w:rPr>
              <w:t>Quarterly stage-gate</w:t>
            </w:r>
            <w:r>
              <w:rPr>
                <w:rFonts w:ascii="Arial" w:eastAsia="Times New Roman" w:hAnsi="Arial" w:cs="Arial"/>
                <w:b/>
                <w:bCs/>
                <w:color w:val="000000"/>
                <w:sz w:val="18"/>
                <w:lang w:val="en-GB" w:eastAsia="en-GB"/>
              </w:rPr>
              <w:t xml:space="preserve"> deliverables</w:t>
            </w:r>
            <w:r w:rsidRPr="00B26307">
              <w:rPr>
                <w:rFonts w:ascii="Arial" w:eastAsia="Times New Roman" w:hAnsi="Arial" w:cs="Arial"/>
                <w:b/>
                <w:bCs/>
                <w:color w:val="000000"/>
                <w:sz w:val="18"/>
                <w:lang w:val="en-GB" w:eastAsia="en-GB"/>
              </w:rPr>
              <w:t xml:space="preserve"> </w:t>
            </w:r>
          </w:p>
        </w:tc>
        <w:tc>
          <w:tcPr>
            <w:tcW w:w="1701" w:type="dxa"/>
            <w:gridSpan w:val="2"/>
            <w:tcBorders>
              <w:bottom w:val="single" w:sz="4" w:space="0" w:color="auto"/>
            </w:tcBorders>
            <w:shd w:val="clear" w:color="000000" w:fill="D7E4BC"/>
            <w:noWrap/>
            <w:vAlign w:val="center"/>
            <w:hideMark/>
          </w:tcPr>
          <w:p w:rsidR="005109FB" w:rsidRPr="0033038A" w:rsidRDefault="005109FB" w:rsidP="003D6048">
            <w:pPr>
              <w:spacing w:line="240" w:lineRule="auto"/>
              <w:jc w:val="center"/>
              <w:rPr>
                <w:rFonts w:ascii="Arial" w:eastAsia="Times New Roman" w:hAnsi="Arial" w:cs="Arial"/>
                <w:b/>
                <w:color w:val="000000"/>
                <w:sz w:val="18"/>
                <w:lang w:val="en-GB" w:eastAsia="en-GB"/>
              </w:rPr>
            </w:pPr>
            <w:r w:rsidRPr="0033038A">
              <w:rPr>
                <w:rFonts w:ascii="Arial" w:eastAsia="Times New Roman" w:hAnsi="Arial" w:cs="Arial"/>
                <w:b/>
                <w:color w:val="000000"/>
                <w:sz w:val="18"/>
                <w:lang w:val="en-GB" w:eastAsia="en-GB"/>
              </w:rPr>
              <w:t>4</w:t>
            </w:r>
            <w:r>
              <w:rPr>
                <w:rFonts w:ascii="Arial" w:eastAsia="Times New Roman" w:hAnsi="Arial" w:cs="Arial"/>
                <w:b/>
                <w:color w:val="000000"/>
                <w:sz w:val="18"/>
                <w:lang w:val="en-GB" w:eastAsia="en-GB"/>
              </w:rPr>
              <w:t>469</w:t>
            </w:r>
          </w:p>
        </w:tc>
        <w:tc>
          <w:tcPr>
            <w:tcW w:w="2268" w:type="dxa"/>
            <w:gridSpan w:val="5"/>
            <w:tcBorders>
              <w:bottom w:val="single" w:sz="4" w:space="0" w:color="auto"/>
            </w:tcBorders>
            <w:shd w:val="clear" w:color="000000" w:fill="D7E4BC"/>
            <w:noWrap/>
            <w:vAlign w:val="center"/>
            <w:hideMark/>
          </w:tcPr>
          <w:p w:rsidR="005109FB" w:rsidRPr="0033038A" w:rsidRDefault="005109FB" w:rsidP="003D6048">
            <w:pPr>
              <w:spacing w:line="240" w:lineRule="auto"/>
              <w:jc w:val="center"/>
              <w:rPr>
                <w:rFonts w:ascii="Arial" w:eastAsia="Times New Roman" w:hAnsi="Arial" w:cs="Arial"/>
                <w:b/>
                <w:color w:val="000000"/>
                <w:sz w:val="18"/>
                <w:lang w:val="en-GB" w:eastAsia="en-GB"/>
              </w:rPr>
            </w:pPr>
            <w:r w:rsidRPr="0033038A">
              <w:rPr>
                <w:rFonts w:ascii="Arial" w:eastAsia="Times New Roman" w:hAnsi="Arial" w:cs="Arial"/>
                <w:b/>
                <w:color w:val="000000"/>
                <w:sz w:val="18"/>
                <w:lang w:val="en-GB" w:eastAsia="en-GB"/>
              </w:rPr>
              <w:t>8</w:t>
            </w:r>
            <w:r>
              <w:rPr>
                <w:rFonts w:ascii="Arial" w:eastAsia="Times New Roman" w:hAnsi="Arial" w:cs="Arial"/>
                <w:b/>
                <w:color w:val="000000"/>
                <w:sz w:val="18"/>
                <w:lang w:val="en-GB" w:eastAsia="en-GB"/>
              </w:rPr>
              <w:t>882</w:t>
            </w:r>
          </w:p>
        </w:tc>
        <w:tc>
          <w:tcPr>
            <w:tcW w:w="2138" w:type="dxa"/>
            <w:gridSpan w:val="4"/>
            <w:tcBorders>
              <w:bottom w:val="single" w:sz="4" w:space="0" w:color="auto"/>
            </w:tcBorders>
            <w:shd w:val="clear" w:color="000000" w:fill="D7E4BC"/>
            <w:noWrap/>
            <w:vAlign w:val="center"/>
            <w:hideMark/>
          </w:tcPr>
          <w:p w:rsidR="005109FB" w:rsidRPr="0033038A" w:rsidRDefault="005109FB" w:rsidP="003D6048">
            <w:pPr>
              <w:spacing w:line="240" w:lineRule="auto"/>
              <w:jc w:val="center"/>
              <w:rPr>
                <w:rFonts w:ascii="Arial" w:eastAsia="Times New Roman" w:hAnsi="Arial" w:cs="Arial"/>
                <w:b/>
                <w:color w:val="000000"/>
                <w:sz w:val="18"/>
                <w:lang w:val="en-GB" w:eastAsia="en-GB"/>
              </w:rPr>
            </w:pPr>
            <w:r>
              <w:rPr>
                <w:rFonts w:ascii="Arial" w:eastAsia="Times New Roman" w:hAnsi="Arial" w:cs="Arial"/>
                <w:b/>
                <w:color w:val="000000"/>
                <w:sz w:val="18"/>
                <w:lang w:val="en-GB" w:eastAsia="en-GB"/>
              </w:rPr>
              <w:t>9858</w:t>
            </w:r>
          </w:p>
        </w:tc>
        <w:tc>
          <w:tcPr>
            <w:tcW w:w="2121" w:type="dxa"/>
            <w:gridSpan w:val="3"/>
            <w:tcBorders>
              <w:bottom w:val="single" w:sz="4" w:space="0" w:color="auto"/>
            </w:tcBorders>
            <w:shd w:val="clear" w:color="000000" w:fill="D7E4BC"/>
            <w:noWrap/>
            <w:vAlign w:val="center"/>
            <w:hideMark/>
          </w:tcPr>
          <w:p w:rsidR="005109FB" w:rsidRPr="0033038A" w:rsidRDefault="005109FB" w:rsidP="003D6048">
            <w:pPr>
              <w:spacing w:line="240" w:lineRule="auto"/>
              <w:jc w:val="center"/>
              <w:rPr>
                <w:rFonts w:ascii="Arial" w:eastAsia="Times New Roman" w:hAnsi="Arial" w:cs="Arial"/>
                <w:b/>
                <w:color w:val="000000"/>
                <w:sz w:val="18"/>
                <w:lang w:val="en-GB" w:eastAsia="en-GB"/>
              </w:rPr>
            </w:pPr>
            <w:r>
              <w:rPr>
                <w:rFonts w:ascii="Arial" w:eastAsia="Times New Roman" w:hAnsi="Arial" w:cs="Arial"/>
                <w:b/>
                <w:color w:val="000000"/>
                <w:sz w:val="18"/>
                <w:lang w:val="en-GB" w:eastAsia="en-GB"/>
              </w:rPr>
              <w:t>6791</w:t>
            </w:r>
          </w:p>
        </w:tc>
        <w:tc>
          <w:tcPr>
            <w:tcW w:w="762" w:type="dxa"/>
            <w:tcBorders>
              <w:bottom w:val="single" w:sz="4" w:space="0" w:color="auto"/>
            </w:tcBorders>
            <w:shd w:val="clear" w:color="000000" w:fill="D7E4BC"/>
            <w:noWrap/>
            <w:vAlign w:val="center"/>
            <w:hideMark/>
          </w:tcPr>
          <w:p w:rsidR="005109FB" w:rsidRPr="00B26307" w:rsidRDefault="005109FB" w:rsidP="003D6048">
            <w:pPr>
              <w:spacing w:line="240" w:lineRule="auto"/>
              <w:jc w:val="center"/>
              <w:rPr>
                <w:rFonts w:ascii="Arial" w:eastAsia="Times New Roman" w:hAnsi="Arial" w:cs="Arial"/>
                <w:color w:val="000000"/>
                <w:sz w:val="18"/>
                <w:lang w:eastAsia="en-GB"/>
              </w:rPr>
            </w:pPr>
            <w:r>
              <w:rPr>
                <w:rFonts w:ascii="Arial" w:eastAsia="Times New Roman" w:hAnsi="Arial" w:cs="Arial"/>
                <w:color w:val="000000"/>
                <w:sz w:val="18"/>
                <w:lang w:eastAsia="en-GB"/>
              </w:rPr>
              <w:t>30000</w:t>
            </w:r>
          </w:p>
        </w:tc>
        <w:tc>
          <w:tcPr>
            <w:tcW w:w="652" w:type="dxa"/>
            <w:tcBorders>
              <w:bottom w:val="single" w:sz="4" w:space="0" w:color="auto"/>
            </w:tcBorders>
            <w:shd w:val="clear" w:color="000000" w:fill="FFFFFF" w:themeFill="background1"/>
            <w:noWrap/>
            <w:vAlign w:val="center"/>
            <w:hideMark/>
          </w:tcPr>
          <w:p w:rsidR="005109FB" w:rsidRPr="00B26307" w:rsidRDefault="005109FB" w:rsidP="003D6048">
            <w:pPr>
              <w:spacing w:line="240" w:lineRule="auto"/>
              <w:jc w:val="center"/>
              <w:rPr>
                <w:rFonts w:ascii="Arial" w:eastAsia="Times New Roman" w:hAnsi="Arial" w:cs="Arial"/>
                <w:color w:val="000000"/>
                <w:sz w:val="18"/>
                <w:lang w:eastAsia="en-GB"/>
              </w:rPr>
            </w:pPr>
          </w:p>
        </w:tc>
        <w:tc>
          <w:tcPr>
            <w:tcW w:w="902" w:type="dxa"/>
            <w:tcBorders>
              <w:bottom w:val="single" w:sz="4" w:space="0" w:color="auto"/>
            </w:tcBorders>
            <w:shd w:val="clear" w:color="000000" w:fill="FFFFFF" w:themeFill="background1"/>
            <w:noWrap/>
            <w:vAlign w:val="center"/>
            <w:hideMark/>
          </w:tcPr>
          <w:p w:rsidR="005109FB" w:rsidRPr="00B26307" w:rsidRDefault="005109FB" w:rsidP="003D6048">
            <w:pPr>
              <w:spacing w:line="240" w:lineRule="auto"/>
              <w:jc w:val="center"/>
              <w:rPr>
                <w:rFonts w:ascii="Arial" w:eastAsia="Times New Roman" w:hAnsi="Arial" w:cs="Arial"/>
                <w:color w:val="000000"/>
                <w:sz w:val="18"/>
                <w:lang w:eastAsia="en-GB"/>
              </w:rPr>
            </w:pPr>
          </w:p>
        </w:tc>
      </w:tr>
      <w:tr w:rsidR="005109FB" w:rsidRPr="00B26307" w:rsidTr="003D6048">
        <w:trPr>
          <w:trHeight w:val="600"/>
        </w:trPr>
        <w:tc>
          <w:tcPr>
            <w:tcW w:w="3561" w:type="dxa"/>
            <w:tcBorders>
              <w:bottom w:val="single" w:sz="4" w:space="0" w:color="auto"/>
            </w:tcBorders>
            <w:shd w:val="clear" w:color="000000" w:fill="C6D9F1" w:themeFill="text2" w:themeFillTint="33"/>
            <w:noWrap/>
            <w:vAlign w:val="center"/>
            <w:hideMark/>
          </w:tcPr>
          <w:p w:rsidR="005109FB" w:rsidRPr="00B26307" w:rsidRDefault="005109FB" w:rsidP="003D6048">
            <w:pPr>
              <w:spacing w:line="240" w:lineRule="auto"/>
              <w:jc w:val="left"/>
              <w:rPr>
                <w:rFonts w:ascii="Arial" w:eastAsia="Times New Roman" w:hAnsi="Arial" w:cs="Arial"/>
                <w:b/>
                <w:bCs/>
                <w:color w:val="000000"/>
                <w:sz w:val="18"/>
                <w:lang w:val="en-GB" w:eastAsia="en-GB"/>
              </w:rPr>
            </w:pPr>
            <w:r w:rsidRPr="00B26307">
              <w:rPr>
                <w:rFonts w:ascii="Arial" w:eastAsia="Times New Roman" w:hAnsi="Arial" w:cs="Arial"/>
                <w:b/>
                <w:bCs/>
                <w:color w:val="000000"/>
                <w:sz w:val="18"/>
                <w:lang w:val="en-GB" w:eastAsia="en-GB"/>
              </w:rPr>
              <w:t>PG: 2012/13 CASHFLOW (Rx1000)</w:t>
            </w:r>
          </w:p>
        </w:tc>
        <w:tc>
          <w:tcPr>
            <w:tcW w:w="851" w:type="dxa"/>
            <w:tcBorders>
              <w:bottom w:val="single" w:sz="4" w:space="0" w:color="auto"/>
            </w:tcBorders>
            <w:shd w:val="clear" w:color="000000" w:fill="C6D9F1" w:themeFill="text2" w:themeFillTint="33"/>
            <w:noWrap/>
            <w:vAlign w:val="center"/>
            <w:hideMark/>
          </w:tcPr>
          <w:p w:rsidR="005109FB" w:rsidRPr="00B26307" w:rsidRDefault="005109FB" w:rsidP="003D6048">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455</w:t>
            </w:r>
          </w:p>
        </w:tc>
        <w:tc>
          <w:tcPr>
            <w:tcW w:w="850" w:type="dxa"/>
            <w:tcBorders>
              <w:bottom w:val="single" w:sz="4" w:space="0" w:color="auto"/>
            </w:tcBorders>
            <w:shd w:val="clear" w:color="000000" w:fill="C6D9F1" w:themeFill="text2" w:themeFillTint="33"/>
            <w:noWrap/>
            <w:vAlign w:val="center"/>
            <w:hideMark/>
          </w:tcPr>
          <w:p w:rsidR="005109FB" w:rsidRPr="00B26307" w:rsidRDefault="005109FB" w:rsidP="003D6048">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1 005</w:t>
            </w:r>
          </w:p>
        </w:tc>
        <w:tc>
          <w:tcPr>
            <w:tcW w:w="871" w:type="dxa"/>
            <w:gridSpan w:val="2"/>
            <w:tcBorders>
              <w:bottom w:val="single" w:sz="4" w:space="0" w:color="auto"/>
            </w:tcBorders>
            <w:shd w:val="clear" w:color="000000" w:fill="C6D9F1" w:themeFill="text2" w:themeFillTint="33"/>
            <w:noWrap/>
            <w:vAlign w:val="center"/>
            <w:hideMark/>
          </w:tcPr>
          <w:p w:rsidR="005109FB" w:rsidRPr="00B26307" w:rsidRDefault="005109FB" w:rsidP="003D6048">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1 025</w:t>
            </w:r>
          </w:p>
        </w:tc>
        <w:tc>
          <w:tcPr>
            <w:tcW w:w="707" w:type="dxa"/>
            <w:gridSpan w:val="2"/>
            <w:tcBorders>
              <w:bottom w:val="single" w:sz="4" w:space="0" w:color="auto"/>
            </w:tcBorders>
            <w:shd w:val="clear" w:color="000000" w:fill="C6D9F1" w:themeFill="text2" w:themeFillTint="33"/>
            <w:noWrap/>
            <w:vAlign w:val="center"/>
            <w:hideMark/>
          </w:tcPr>
          <w:p w:rsidR="005109FB" w:rsidRPr="00B26307" w:rsidRDefault="005109FB" w:rsidP="003D6048">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1 035</w:t>
            </w:r>
          </w:p>
        </w:tc>
        <w:tc>
          <w:tcPr>
            <w:tcW w:w="690" w:type="dxa"/>
            <w:tcBorders>
              <w:bottom w:val="single" w:sz="4" w:space="0" w:color="auto"/>
            </w:tcBorders>
            <w:shd w:val="clear" w:color="000000" w:fill="C6D9F1" w:themeFill="text2" w:themeFillTint="33"/>
            <w:noWrap/>
            <w:vAlign w:val="center"/>
            <w:hideMark/>
          </w:tcPr>
          <w:p w:rsidR="005109FB" w:rsidRPr="00B26307" w:rsidRDefault="005109FB" w:rsidP="003D6048">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735</w:t>
            </w:r>
          </w:p>
        </w:tc>
        <w:tc>
          <w:tcPr>
            <w:tcW w:w="724" w:type="dxa"/>
            <w:tcBorders>
              <w:bottom w:val="single" w:sz="4" w:space="0" w:color="auto"/>
            </w:tcBorders>
            <w:shd w:val="clear" w:color="000000" w:fill="C6D9F1" w:themeFill="text2" w:themeFillTint="33"/>
            <w:noWrap/>
            <w:vAlign w:val="center"/>
            <w:hideMark/>
          </w:tcPr>
          <w:p w:rsidR="005109FB" w:rsidRPr="00B26307" w:rsidRDefault="005109FB" w:rsidP="003D6048">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735</w:t>
            </w:r>
          </w:p>
        </w:tc>
        <w:tc>
          <w:tcPr>
            <w:tcW w:w="707" w:type="dxa"/>
            <w:tcBorders>
              <w:bottom w:val="single" w:sz="4" w:space="0" w:color="auto"/>
            </w:tcBorders>
            <w:shd w:val="clear" w:color="000000" w:fill="C6D9F1" w:themeFill="text2" w:themeFillTint="33"/>
            <w:noWrap/>
            <w:vAlign w:val="center"/>
            <w:hideMark/>
          </w:tcPr>
          <w:p w:rsidR="005109FB" w:rsidRPr="00B26307" w:rsidRDefault="005109FB" w:rsidP="003D6048">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635</w:t>
            </w:r>
          </w:p>
        </w:tc>
        <w:tc>
          <w:tcPr>
            <w:tcW w:w="707" w:type="dxa"/>
            <w:gridSpan w:val="2"/>
            <w:tcBorders>
              <w:bottom w:val="single" w:sz="4" w:space="0" w:color="auto"/>
            </w:tcBorders>
            <w:shd w:val="clear" w:color="000000" w:fill="C6D9F1" w:themeFill="text2" w:themeFillTint="33"/>
            <w:noWrap/>
            <w:vAlign w:val="center"/>
            <w:hideMark/>
          </w:tcPr>
          <w:p w:rsidR="005109FB" w:rsidRPr="00B26307" w:rsidRDefault="005109FB" w:rsidP="003D6048">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525</w:t>
            </w:r>
          </w:p>
        </w:tc>
        <w:tc>
          <w:tcPr>
            <w:tcW w:w="707" w:type="dxa"/>
            <w:tcBorders>
              <w:bottom w:val="single" w:sz="4" w:space="0" w:color="auto"/>
            </w:tcBorders>
            <w:shd w:val="clear" w:color="000000" w:fill="C6D9F1" w:themeFill="text2" w:themeFillTint="33"/>
            <w:noWrap/>
            <w:vAlign w:val="center"/>
            <w:hideMark/>
          </w:tcPr>
          <w:p w:rsidR="005109FB" w:rsidRPr="00B26307" w:rsidRDefault="005109FB" w:rsidP="003D6048">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505</w:t>
            </w:r>
          </w:p>
        </w:tc>
        <w:tc>
          <w:tcPr>
            <w:tcW w:w="707" w:type="dxa"/>
            <w:tcBorders>
              <w:bottom w:val="single" w:sz="4" w:space="0" w:color="auto"/>
            </w:tcBorders>
            <w:shd w:val="clear" w:color="000000" w:fill="C6D9F1" w:themeFill="text2" w:themeFillTint="33"/>
            <w:noWrap/>
            <w:vAlign w:val="center"/>
            <w:hideMark/>
          </w:tcPr>
          <w:p w:rsidR="005109FB" w:rsidRPr="00B26307" w:rsidRDefault="005109FB" w:rsidP="003D6048">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505</w:t>
            </w:r>
          </w:p>
        </w:tc>
        <w:tc>
          <w:tcPr>
            <w:tcW w:w="707" w:type="dxa"/>
            <w:tcBorders>
              <w:bottom w:val="single" w:sz="4" w:space="0" w:color="auto"/>
            </w:tcBorders>
            <w:shd w:val="clear" w:color="000000" w:fill="C6D9F1" w:themeFill="text2" w:themeFillTint="33"/>
            <w:noWrap/>
            <w:vAlign w:val="center"/>
            <w:hideMark/>
          </w:tcPr>
          <w:p w:rsidR="005109FB" w:rsidRPr="00B26307" w:rsidRDefault="005109FB" w:rsidP="003D6048">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455</w:t>
            </w:r>
          </w:p>
        </w:tc>
        <w:tc>
          <w:tcPr>
            <w:tcW w:w="762" w:type="dxa"/>
            <w:tcBorders>
              <w:bottom w:val="single" w:sz="4" w:space="0" w:color="auto"/>
            </w:tcBorders>
            <w:shd w:val="clear" w:color="000000" w:fill="C6D9F1" w:themeFill="text2" w:themeFillTint="33"/>
            <w:noWrap/>
            <w:vAlign w:val="center"/>
            <w:hideMark/>
          </w:tcPr>
          <w:p w:rsidR="005109FB" w:rsidRPr="00B26307" w:rsidRDefault="005109FB" w:rsidP="003D6048">
            <w:pPr>
              <w:spacing w:line="240" w:lineRule="auto"/>
              <w:jc w:val="center"/>
              <w:rPr>
                <w:rFonts w:ascii="Arial" w:eastAsia="Times New Roman" w:hAnsi="Arial" w:cs="Arial"/>
                <w:color w:val="000000"/>
                <w:sz w:val="18"/>
                <w:lang w:eastAsia="en-GB"/>
              </w:rPr>
            </w:pPr>
          </w:p>
        </w:tc>
        <w:tc>
          <w:tcPr>
            <w:tcW w:w="652" w:type="dxa"/>
            <w:tcBorders>
              <w:bottom w:val="single" w:sz="4" w:space="0" w:color="auto"/>
            </w:tcBorders>
            <w:shd w:val="clear" w:color="000000" w:fill="C6D9F1" w:themeFill="text2" w:themeFillTint="33"/>
            <w:noWrap/>
            <w:vAlign w:val="center"/>
            <w:hideMark/>
          </w:tcPr>
          <w:p w:rsidR="005109FB" w:rsidRPr="00B26307" w:rsidRDefault="005109FB" w:rsidP="003D6048">
            <w:pPr>
              <w:spacing w:line="240" w:lineRule="auto"/>
              <w:jc w:val="center"/>
              <w:rPr>
                <w:rFonts w:ascii="Arial" w:eastAsia="Times New Roman" w:hAnsi="Arial" w:cs="Arial"/>
                <w:color w:val="000000"/>
                <w:sz w:val="18"/>
                <w:lang w:eastAsia="en-GB"/>
              </w:rPr>
            </w:pPr>
            <w:r w:rsidRPr="00B26307">
              <w:rPr>
                <w:rFonts w:ascii="Arial" w:eastAsia="Times New Roman" w:hAnsi="Arial" w:cs="Arial"/>
                <w:color w:val="000000"/>
                <w:sz w:val="18"/>
                <w:lang w:eastAsia="en-GB"/>
              </w:rPr>
              <w:t>7610</w:t>
            </w:r>
          </w:p>
        </w:tc>
        <w:tc>
          <w:tcPr>
            <w:tcW w:w="902" w:type="dxa"/>
            <w:tcBorders>
              <w:bottom w:val="single" w:sz="4" w:space="0" w:color="auto"/>
            </w:tcBorders>
            <w:shd w:val="clear" w:color="000000" w:fill="C6D9F1" w:themeFill="text2" w:themeFillTint="33"/>
            <w:noWrap/>
            <w:vAlign w:val="center"/>
            <w:hideMark/>
          </w:tcPr>
          <w:p w:rsidR="005109FB" w:rsidRPr="00B26307" w:rsidRDefault="005109FB" w:rsidP="003D6048">
            <w:pPr>
              <w:spacing w:line="240" w:lineRule="auto"/>
              <w:jc w:val="center"/>
              <w:rPr>
                <w:rFonts w:ascii="Arial" w:eastAsia="Times New Roman" w:hAnsi="Arial" w:cs="Arial"/>
                <w:color w:val="000000"/>
                <w:sz w:val="18"/>
                <w:lang w:eastAsia="en-GB"/>
              </w:rPr>
            </w:pPr>
          </w:p>
        </w:tc>
      </w:tr>
      <w:tr w:rsidR="005109FB" w:rsidRPr="00B26307" w:rsidTr="003D6048">
        <w:trPr>
          <w:trHeight w:val="600"/>
        </w:trPr>
        <w:tc>
          <w:tcPr>
            <w:tcW w:w="3561" w:type="dxa"/>
            <w:shd w:val="clear" w:color="000000" w:fill="FBD4B4" w:themeFill="accent6" w:themeFillTint="66"/>
            <w:noWrap/>
            <w:vAlign w:val="center"/>
            <w:hideMark/>
          </w:tcPr>
          <w:p w:rsidR="005109FB" w:rsidRPr="00B26307" w:rsidRDefault="005109FB" w:rsidP="003D6048">
            <w:pPr>
              <w:spacing w:line="240" w:lineRule="auto"/>
              <w:jc w:val="left"/>
              <w:rPr>
                <w:rFonts w:ascii="Arial" w:eastAsia="Times New Roman" w:hAnsi="Arial" w:cs="Arial"/>
                <w:b/>
                <w:bCs/>
                <w:color w:val="000000"/>
                <w:sz w:val="18"/>
                <w:lang w:val="en-GB" w:eastAsia="en-GB"/>
              </w:rPr>
            </w:pPr>
            <w:r w:rsidRPr="00B26307">
              <w:rPr>
                <w:rFonts w:ascii="Arial" w:eastAsia="Times New Roman" w:hAnsi="Arial" w:cs="Arial"/>
                <w:b/>
                <w:bCs/>
                <w:color w:val="000000"/>
                <w:sz w:val="18"/>
                <w:lang w:val="en-GB" w:eastAsia="en-GB"/>
              </w:rPr>
              <w:t xml:space="preserve">OTHER: 2012/13 CASHFLOW </w:t>
            </w:r>
          </w:p>
          <w:p w:rsidR="005109FB" w:rsidRPr="00B26307" w:rsidRDefault="005109FB" w:rsidP="003D6048">
            <w:pPr>
              <w:spacing w:line="240" w:lineRule="auto"/>
              <w:jc w:val="left"/>
              <w:rPr>
                <w:rFonts w:ascii="Arial" w:eastAsia="Times New Roman" w:hAnsi="Arial" w:cs="Arial"/>
                <w:b/>
                <w:bCs/>
                <w:color w:val="000000"/>
                <w:sz w:val="18"/>
                <w:lang w:val="en-GB" w:eastAsia="en-GB"/>
              </w:rPr>
            </w:pPr>
            <w:r w:rsidRPr="00B26307">
              <w:rPr>
                <w:rFonts w:ascii="Arial" w:eastAsia="Times New Roman" w:hAnsi="Arial" w:cs="Arial"/>
                <w:b/>
                <w:bCs/>
                <w:color w:val="000000"/>
                <w:sz w:val="18"/>
                <w:lang w:val="en-GB" w:eastAsia="en-GB"/>
              </w:rPr>
              <w:t>(Rx1000)</w:t>
            </w:r>
          </w:p>
        </w:tc>
        <w:tc>
          <w:tcPr>
            <w:tcW w:w="851" w:type="dxa"/>
            <w:shd w:val="clear" w:color="000000" w:fill="FBD4B4" w:themeFill="accent6" w:themeFillTint="66"/>
            <w:noWrap/>
            <w:vAlign w:val="center"/>
            <w:hideMark/>
          </w:tcPr>
          <w:p w:rsidR="005109FB" w:rsidRPr="00B26307" w:rsidRDefault="005109FB" w:rsidP="003D6048">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1 055</w:t>
            </w:r>
          </w:p>
        </w:tc>
        <w:tc>
          <w:tcPr>
            <w:tcW w:w="850" w:type="dxa"/>
            <w:shd w:val="clear" w:color="000000" w:fill="FBD4B4" w:themeFill="accent6" w:themeFillTint="66"/>
            <w:noWrap/>
            <w:vAlign w:val="center"/>
            <w:hideMark/>
          </w:tcPr>
          <w:p w:rsidR="005109FB" w:rsidRPr="00B26307" w:rsidRDefault="005109FB" w:rsidP="003D6048">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1 055</w:t>
            </w:r>
          </w:p>
        </w:tc>
        <w:tc>
          <w:tcPr>
            <w:tcW w:w="871" w:type="dxa"/>
            <w:gridSpan w:val="2"/>
            <w:shd w:val="clear" w:color="000000" w:fill="FBD4B4" w:themeFill="accent6" w:themeFillTint="66"/>
            <w:noWrap/>
            <w:vAlign w:val="center"/>
            <w:hideMark/>
          </w:tcPr>
          <w:p w:rsidR="005109FB" w:rsidRPr="00B26307" w:rsidRDefault="005109FB" w:rsidP="003D6048">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1 055</w:t>
            </w:r>
          </w:p>
        </w:tc>
        <w:tc>
          <w:tcPr>
            <w:tcW w:w="707" w:type="dxa"/>
            <w:gridSpan w:val="2"/>
            <w:shd w:val="clear" w:color="000000" w:fill="FBD4B4" w:themeFill="accent6" w:themeFillTint="66"/>
            <w:noWrap/>
            <w:vAlign w:val="center"/>
            <w:hideMark/>
          </w:tcPr>
          <w:p w:rsidR="005109FB" w:rsidRPr="00B26307" w:rsidRDefault="005109FB" w:rsidP="003D6048">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1 375</w:t>
            </w:r>
          </w:p>
        </w:tc>
        <w:tc>
          <w:tcPr>
            <w:tcW w:w="690" w:type="dxa"/>
            <w:shd w:val="clear" w:color="000000" w:fill="FBD4B4" w:themeFill="accent6" w:themeFillTint="66"/>
            <w:noWrap/>
            <w:vAlign w:val="center"/>
            <w:hideMark/>
          </w:tcPr>
          <w:p w:rsidR="005109FB" w:rsidRPr="00B26307" w:rsidRDefault="005109FB" w:rsidP="003D6048">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1 055</w:t>
            </w:r>
          </w:p>
        </w:tc>
        <w:tc>
          <w:tcPr>
            <w:tcW w:w="724" w:type="dxa"/>
            <w:shd w:val="clear" w:color="000000" w:fill="FBD4B4" w:themeFill="accent6" w:themeFillTint="66"/>
            <w:noWrap/>
            <w:vAlign w:val="center"/>
            <w:hideMark/>
          </w:tcPr>
          <w:p w:rsidR="005109FB" w:rsidRPr="00B26307" w:rsidRDefault="005109FB" w:rsidP="003D6048">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1 055</w:t>
            </w:r>
          </w:p>
        </w:tc>
        <w:tc>
          <w:tcPr>
            <w:tcW w:w="707" w:type="dxa"/>
            <w:shd w:val="clear" w:color="000000" w:fill="FBD4B4" w:themeFill="accent6" w:themeFillTint="66"/>
            <w:noWrap/>
            <w:vAlign w:val="center"/>
            <w:hideMark/>
          </w:tcPr>
          <w:p w:rsidR="005109FB" w:rsidRPr="00B26307" w:rsidRDefault="005109FB" w:rsidP="003D6048">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8 762</w:t>
            </w:r>
          </w:p>
        </w:tc>
        <w:tc>
          <w:tcPr>
            <w:tcW w:w="707" w:type="dxa"/>
            <w:gridSpan w:val="2"/>
            <w:shd w:val="clear" w:color="000000" w:fill="FBD4B4" w:themeFill="accent6" w:themeFillTint="66"/>
            <w:noWrap/>
            <w:vAlign w:val="center"/>
            <w:hideMark/>
          </w:tcPr>
          <w:p w:rsidR="005109FB" w:rsidRPr="00B26307" w:rsidRDefault="005109FB" w:rsidP="003D6048">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1 255</w:t>
            </w:r>
          </w:p>
        </w:tc>
        <w:tc>
          <w:tcPr>
            <w:tcW w:w="707" w:type="dxa"/>
            <w:shd w:val="clear" w:color="000000" w:fill="FBD4B4" w:themeFill="accent6" w:themeFillTint="66"/>
            <w:noWrap/>
            <w:vAlign w:val="center"/>
            <w:hideMark/>
          </w:tcPr>
          <w:p w:rsidR="005109FB" w:rsidRPr="00B26307" w:rsidRDefault="005109FB" w:rsidP="003D6048">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1 455</w:t>
            </w:r>
          </w:p>
        </w:tc>
        <w:tc>
          <w:tcPr>
            <w:tcW w:w="707" w:type="dxa"/>
            <w:shd w:val="clear" w:color="000000" w:fill="FBD4B4" w:themeFill="accent6" w:themeFillTint="66"/>
            <w:noWrap/>
            <w:vAlign w:val="center"/>
            <w:hideMark/>
          </w:tcPr>
          <w:p w:rsidR="005109FB" w:rsidRPr="00B26307" w:rsidRDefault="005109FB" w:rsidP="003D6048">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1 455</w:t>
            </w:r>
          </w:p>
        </w:tc>
        <w:tc>
          <w:tcPr>
            <w:tcW w:w="707" w:type="dxa"/>
            <w:shd w:val="clear" w:color="000000" w:fill="FBD4B4" w:themeFill="accent6" w:themeFillTint="66"/>
            <w:noWrap/>
            <w:vAlign w:val="center"/>
            <w:hideMark/>
          </w:tcPr>
          <w:p w:rsidR="005109FB" w:rsidRPr="00B26307" w:rsidRDefault="005109FB" w:rsidP="003D6048">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1 455</w:t>
            </w:r>
          </w:p>
        </w:tc>
        <w:tc>
          <w:tcPr>
            <w:tcW w:w="762" w:type="dxa"/>
            <w:shd w:val="clear" w:color="000000" w:fill="FBD4B4" w:themeFill="accent6" w:themeFillTint="66"/>
            <w:noWrap/>
            <w:vAlign w:val="center"/>
            <w:hideMark/>
          </w:tcPr>
          <w:p w:rsidR="005109FB" w:rsidRPr="00B26307" w:rsidRDefault="005109FB" w:rsidP="003D6048">
            <w:pPr>
              <w:spacing w:line="240" w:lineRule="auto"/>
              <w:jc w:val="center"/>
              <w:rPr>
                <w:rFonts w:ascii="Arial" w:eastAsia="Times New Roman" w:hAnsi="Arial" w:cs="Arial"/>
                <w:color w:val="000000"/>
                <w:sz w:val="18"/>
                <w:lang w:eastAsia="en-GB"/>
              </w:rPr>
            </w:pPr>
          </w:p>
        </w:tc>
        <w:tc>
          <w:tcPr>
            <w:tcW w:w="652" w:type="dxa"/>
            <w:shd w:val="clear" w:color="000000" w:fill="FBD4B4" w:themeFill="accent6" w:themeFillTint="66"/>
            <w:noWrap/>
            <w:vAlign w:val="center"/>
            <w:hideMark/>
          </w:tcPr>
          <w:p w:rsidR="005109FB" w:rsidRPr="00B26307" w:rsidRDefault="005109FB" w:rsidP="003D6048">
            <w:pPr>
              <w:spacing w:line="240" w:lineRule="auto"/>
              <w:jc w:val="center"/>
              <w:rPr>
                <w:rFonts w:ascii="Arial" w:eastAsia="Times New Roman" w:hAnsi="Arial" w:cs="Arial"/>
                <w:color w:val="000000"/>
                <w:sz w:val="18"/>
                <w:lang w:eastAsia="en-GB"/>
              </w:rPr>
            </w:pPr>
          </w:p>
        </w:tc>
        <w:tc>
          <w:tcPr>
            <w:tcW w:w="902" w:type="dxa"/>
            <w:shd w:val="clear" w:color="000000" w:fill="FBD4B4" w:themeFill="accent6" w:themeFillTint="66"/>
            <w:noWrap/>
            <w:vAlign w:val="center"/>
            <w:hideMark/>
          </w:tcPr>
          <w:p w:rsidR="005109FB" w:rsidRPr="00B26307" w:rsidRDefault="005109FB" w:rsidP="003D6048">
            <w:pPr>
              <w:spacing w:line="240" w:lineRule="auto"/>
              <w:jc w:val="center"/>
              <w:rPr>
                <w:rFonts w:ascii="Arial" w:eastAsia="Times New Roman" w:hAnsi="Arial" w:cs="Arial"/>
                <w:color w:val="000000"/>
                <w:sz w:val="18"/>
                <w:lang w:eastAsia="en-GB"/>
              </w:rPr>
            </w:pPr>
            <w:r w:rsidRPr="00B26307">
              <w:rPr>
                <w:rFonts w:ascii="Arial" w:eastAsia="Times New Roman" w:hAnsi="Arial" w:cs="Arial"/>
                <w:color w:val="000000"/>
                <w:sz w:val="18"/>
                <w:lang w:eastAsia="en-GB"/>
              </w:rPr>
              <w:t>21027</w:t>
            </w:r>
          </w:p>
        </w:tc>
      </w:tr>
    </w:tbl>
    <w:p w:rsidR="005109FB" w:rsidRDefault="005109FB" w:rsidP="005109FB"/>
    <w:p w:rsidR="00DD7629" w:rsidRDefault="00DD7629" w:rsidP="001B5FD3"/>
    <w:p w:rsidR="00FE12FE" w:rsidRDefault="00FE12FE" w:rsidP="00FE12FE">
      <w:pPr>
        <w:rPr>
          <w:rFonts w:eastAsia="Times New Roman"/>
        </w:rPr>
      </w:pPr>
      <w:r w:rsidRPr="0082641D">
        <w:rPr>
          <w:rFonts w:eastAsia="Times New Roman"/>
        </w:rPr>
        <w:t xml:space="preserve">The detailed </w:t>
      </w:r>
      <w:proofErr w:type="spellStart"/>
      <w:r w:rsidRPr="0082641D">
        <w:rPr>
          <w:rFonts w:eastAsia="Times New Roman"/>
        </w:rPr>
        <w:t>cashflow</w:t>
      </w:r>
      <w:proofErr w:type="spellEnd"/>
      <w:r>
        <w:rPr>
          <w:rFonts w:eastAsia="Times New Roman"/>
        </w:rPr>
        <w:t xml:space="preserve"> from the WSF fund</w:t>
      </w:r>
      <w:r w:rsidRPr="0082641D">
        <w:rPr>
          <w:rFonts w:eastAsia="Times New Roman"/>
        </w:rPr>
        <w:t xml:space="preserve"> for the first year of the integrated project is shown in Appendix </w:t>
      </w:r>
      <w:r>
        <w:rPr>
          <w:rFonts w:eastAsia="Times New Roman"/>
        </w:rPr>
        <w:t xml:space="preserve">E and </w:t>
      </w:r>
      <w:proofErr w:type="spellStart"/>
      <w:r>
        <w:rPr>
          <w:rFonts w:eastAsia="Times New Roman"/>
        </w:rPr>
        <w:t>summarised</w:t>
      </w:r>
      <w:proofErr w:type="spellEnd"/>
      <w:r>
        <w:rPr>
          <w:rFonts w:eastAsia="Times New Roman"/>
        </w:rPr>
        <w:t xml:space="preserve"> in T</w:t>
      </w:r>
      <w:r w:rsidRPr="0082641D">
        <w:rPr>
          <w:rFonts w:eastAsia="Times New Roman"/>
        </w:rPr>
        <w:t xml:space="preserve">able </w:t>
      </w:r>
      <w:r>
        <w:rPr>
          <w:rFonts w:eastAsia="Times New Roman"/>
        </w:rPr>
        <w:t xml:space="preserve">5 </w:t>
      </w:r>
      <w:r w:rsidRPr="0082641D">
        <w:rPr>
          <w:rFonts w:eastAsia="Times New Roman"/>
        </w:rPr>
        <w:t xml:space="preserve">below. </w:t>
      </w:r>
      <w:r>
        <w:t>Task Detail Sheets are provided in the full document for each of the project tasks (those funded under the WSF, PG and from external sources) for the IAs.</w:t>
      </w:r>
    </w:p>
    <w:p w:rsidR="00DD7629" w:rsidRDefault="00DD7629" w:rsidP="001B5FD3"/>
    <w:p w:rsidR="001B5FD3" w:rsidRDefault="001B5FD3" w:rsidP="001B5FD3"/>
    <w:p w:rsidR="006D2BD1" w:rsidRDefault="006D2BD1" w:rsidP="00FB786B">
      <w:pPr>
        <w:pStyle w:val="Heading2a"/>
      </w:pPr>
    </w:p>
    <w:p w:rsidR="00A12885" w:rsidRPr="002B7955" w:rsidRDefault="00FE12FE" w:rsidP="00A12885">
      <w:pPr>
        <w:rPr>
          <w:b/>
        </w:rPr>
      </w:pPr>
      <w:r>
        <w:rPr>
          <w:rFonts w:ascii="Calibri" w:eastAsia="Times New Roman" w:hAnsi="Calibri" w:cs="Times New Roman"/>
          <w:b/>
          <w:color w:val="000000"/>
          <w:lang w:eastAsia="en-GB"/>
        </w:rPr>
        <w:lastRenderedPageBreak/>
        <w:t>Table 5</w:t>
      </w:r>
      <w:r w:rsidR="001B5FD3">
        <w:rPr>
          <w:rFonts w:ascii="Calibri" w:eastAsia="Times New Roman" w:hAnsi="Calibri" w:cs="Times New Roman"/>
          <w:b/>
          <w:color w:val="000000"/>
          <w:lang w:eastAsia="en-GB"/>
        </w:rPr>
        <w:t xml:space="preserve">: Project Gantt Chart and </w:t>
      </w:r>
      <w:proofErr w:type="spellStart"/>
      <w:r w:rsidR="001B5FD3">
        <w:rPr>
          <w:rFonts w:ascii="Calibri" w:eastAsia="Times New Roman" w:hAnsi="Calibri" w:cs="Times New Roman"/>
          <w:b/>
          <w:color w:val="000000"/>
          <w:lang w:eastAsia="en-GB"/>
        </w:rPr>
        <w:t>cashflow</w:t>
      </w:r>
      <w:proofErr w:type="spellEnd"/>
      <w:r w:rsidR="001B5FD3">
        <w:rPr>
          <w:rFonts w:ascii="Calibri" w:eastAsia="Times New Roman" w:hAnsi="Calibri" w:cs="Times New Roman"/>
          <w:b/>
          <w:color w:val="000000"/>
          <w:lang w:eastAsia="en-GB"/>
        </w:rPr>
        <w:t xml:space="preserve"> breakdown per </w:t>
      </w:r>
      <w:proofErr w:type="gramStart"/>
      <w:r w:rsidR="001B5FD3">
        <w:rPr>
          <w:rFonts w:ascii="Calibri" w:eastAsia="Times New Roman" w:hAnsi="Calibri" w:cs="Times New Roman"/>
          <w:b/>
          <w:color w:val="000000"/>
          <w:lang w:eastAsia="en-GB"/>
        </w:rPr>
        <w:t>task  (</w:t>
      </w:r>
      <w:proofErr w:type="gramEnd"/>
      <w:r w:rsidR="001B5FD3">
        <w:rPr>
          <w:rFonts w:ascii="Calibri" w:eastAsia="Times New Roman" w:hAnsi="Calibri" w:cs="Times New Roman"/>
          <w:b/>
          <w:color w:val="000000"/>
          <w:lang w:eastAsia="en-GB"/>
        </w:rPr>
        <w:t>Year 1)</w:t>
      </w:r>
      <w:r w:rsidR="00742EBF">
        <w:rPr>
          <w:rFonts w:ascii="Calibri" w:eastAsia="Times New Roman" w:hAnsi="Calibri" w:cs="Times New Roman"/>
          <w:b/>
          <w:color w:val="000000"/>
          <w:lang w:eastAsia="en-GB"/>
        </w:rPr>
        <w:t xml:space="preserve">. </w:t>
      </w:r>
      <w:r w:rsidR="00A12885">
        <w:rPr>
          <w:rFonts w:ascii="Calibri" w:eastAsia="Times New Roman" w:hAnsi="Calibri" w:cs="Times New Roman"/>
          <w:b/>
          <w:color w:val="000000"/>
          <w:lang w:eastAsia="en-GB"/>
        </w:rPr>
        <w:t>(Amounts in R x 1000)</w:t>
      </w:r>
    </w:p>
    <w:tbl>
      <w:tblPr>
        <w:tblW w:w="0" w:type="auto"/>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74"/>
        <w:gridCol w:w="3259"/>
        <w:gridCol w:w="622"/>
        <w:gridCol w:w="551"/>
        <w:gridCol w:w="551"/>
        <w:gridCol w:w="572"/>
        <w:gridCol w:w="551"/>
        <w:gridCol w:w="551"/>
        <w:gridCol w:w="712"/>
        <w:gridCol w:w="558"/>
        <w:gridCol w:w="551"/>
        <w:gridCol w:w="551"/>
        <w:gridCol w:w="596"/>
        <w:gridCol w:w="967"/>
        <w:gridCol w:w="913"/>
        <w:gridCol w:w="913"/>
        <w:gridCol w:w="913"/>
      </w:tblGrid>
      <w:tr w:rsidR="00A12885" w:rsidRPr="00CB07AC" w:rsidTr="00A12885">
        <w:trPr>
          <w:trHeight w:val="300"/>
        </w:trPr>
        <w:tc>
          <w:tcPr>
            <w:tcW w:w="774" w:type="dxa"/>
            <w:shd w:val="clear" w:color="000000" w:fill="F2F2F2" w:themeFill="background1" w:themeFillShade="F2"/>
            <w:noWrap/>
            <w:vAlign w:val="center"/>
            <w:hideMark/>
          </w:tcPr>
          <w:p w:rsidR="00A12885" w:rsidRPr="002B7955" w:rsidRDefault="00A12885" w:rsidP="002A3E67">
            <w:pPr>
              <w:spacing w:line="240" w:lineRule="auto"/>
              <w:jc w:val="center"/>
              <w:rPr>
                <w:rFonts w:ascii="Calibri" w:eastAsia="Times New Roman" w:hAnsi="Calibri" w:cs="Times New Roman"/>
                <w:b/>
                <w:color w:val="000000"/>
                <w:lang w:eastAsia="en-GB"/>
              </w:rPr>
            </w:pPr>
          </w:p>
        </w:tc>
        <w:tc>
          <w:tcPr>
            <w:tcW w:w="3259" w:type="dxa"/>
            <w:shd w:val="clear" w:color="000000" w:fill="F2F2F2" w:themeFill="background1" w:themeFillShade="F2"/>
            <w:vAlign w:val="center"/>
            <w:hideMark/>
          </w:tcPr>
          <w:p w:rsidR="00A12885" w:rsidRPr="002B7955" w:rsidRDefault="00A12885" w:rsidP="002A3E67">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Task/Activity</w:t>
            </w:r>
          </w:p>
        </w:tc>
        <w:tc>
          <w:tcPr>
            <w:tcW w:w="7333" w:type="dxa"/>
            <w:gridSpan w:val="12"/>
            <w:shd w:val="clear" w:color="000000" w:fill="F2F2F2" w:themeFill="background1" w:themeFillShade="F2"/>
            <w:noWrap/>
            <w:vAlign w:val="center"/>
            <w:hideMark/>
          </w:tcPr>
          <w:p w:rsidR="00A12885" w:rsidRPr="002B7955" w:rsidRDefault="00A12885" w:rsidP="002A3E67">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2013/14</w:t>
            </w:r>
          </w:p>
        </w:tc>
        <w:tc>
          <w:tcPr>
            <w:tcW w:w="913" w:type="dxa"/>
            <w:shd w:val="clear" w:color="000000" w:fill="F2F2F2" w:themeFill="background1" w:themeFillShade="F2"/>
            <w:noWrap/>
            <w:vAlign w:val="center"/>
            <w:hideMark/>
          </w:tcPr>
          <w:p w:rsidR="00A12885" w:rsidRPr="002B7955" w:rsidRDefault="00A12885" w:rsidP="002A3E67">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TOTALS</w:t>
            </w:r>
          </w:p>
        </w:tc>
        <w:tc>
          <w:tcPr>
            <w:tcW w:w="913" w:type="dxa"/>
            <w:shd w:val="clear" w:color="000000" w:fill="F2F2F2" w:themeFill="background1" w:themeFillShade="F2"/>
            <w:noWrap/>
            <w:vAlign w:val="center"/>
            <w:hideMark/>
          </w:tcPr>
          <w:p w:rsidR="00A12885" w:rsidRPr="002B7955" w:rsidRDefault="00A12885" w:rsidP="002A3E67">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TOTALS</w:t>
            </w:r>
          </w:p>
        </w:tc>
        <w:tc>
          <w:tcPr>
            <w:tcW w:w="913" w:type="dxa"/>
            <w:shd w:val="clear" w:color="000000" w:fill="F2F2F2" w:themeFill="background1" w:themeFillShade="F2"/>
            <w:noWrap/>
            <w:vAlign w:val="center"/>
            <w:hideMark/>
          </w:tcPr>
          <w:p w:rsidR="00A12885" w:rsidRPr="002B7955" w:rsidRDefault="00A12885" w:rsidP="002A3E67">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TOTALS</w:t>
            </w:r>
          </w:p>
        </w:tc>
      </w:tr>
      <w:tr w:rsidR="00A12885" w:rsidRPr="00CB07AC" w:rsidTr="00A12885">
        <w:trPr>
          <w:trHeight w:val="300"/>
        </w:trPr>
        <w:tc>
          <w:tcPr>
            <w:tcW w:w="774" w:type="dxa"/>
            <w:shd w:val="clear" w:color="000000" w:fill="F2F2F2" w:themeFill="background1" w:themeFillShade="F2"/>
            <w:noWrap/>
            <w:vAlign w:val="center"/>
            <w:hideMark/>
          </w:tcPr>
          <w:p w:rsidR="00A12885" w:rsidRPr="002B7955" w:rsidRDefault="00A12885" w:rsidP="002A3E67">
            <w:pPr>
              <w:spacing w:line="240" w:lineRule="auto"/>
              <w:jc w:val="center"/>
              <w:rPr>
                <w:rFonts w:ascii="Calibri" w:eastAsia="Times New Roman" w:hAnsi="Calibri" w:cs="Times New Roman"/>
                <w:b/>
                <w:color w:val="000000"/>
                <w:lang w:eastAsia="en-GB"/>
              </w:rPr>
            </w:pPr>
          </w:p>
        </w:tc>
        <w:tc>
          <w:tcPr>
            <w:tcW w:w="3259" w:type="dxa"/>
            <w:shd w:val="clear" w:color="000000" w:fill="F2F2F2" w:themeFill="background1" w:themeFillShade="F2"/>
            <w:vAlign w:val="center"/>
            <w:hideMark/>
          </w:tcPr>
          <w:p w:rsidR="00A12885" w:rsidRPr="002B7955" w:rsidRDefault="00A12885" w:rsidP="002A3E67">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Description</w:t>
            </w:r>
          </w:p>
        </w:tc>
        <w:tc>
          <w:tcPr>
            <w:tcW w:w="622" w:type="dxa"/>
            <w:shd w:val="clear" w:color="000000" w:fill="F2F2F2" w:themeFill="background1" w:themeFillShade="F2"/>
            <w:noWrap/>
            <w:vAlign w:val="center"/>
            <w:hideMark/>
          </w:tcPr>
          <w:p w:rsidR="00A12885" w:rsidRPr="002B7955" w:rsidRDefault="00A12885" w:rsidP="002A3E67">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May</w:t>
            </w:r>
          </w:p>
        </w:tc>
        <w:tc>
          <w:tcPr>
            <w:tcW w:w="551" w:type="dxa"/>
            <w:shd w:val="clear" w:color="000000" w:fill="F2F2F2" w:themeFill="background1" w:themeFillShade="F2"/>
            <w:noWrap/>
            <w:vAlign w:val="center"/>
            <w:hideMark/>
          </w:tcPr>
          <w:p w:rsidR="00A12885" w:rsidRPr="002B7955" w:rsidRDefault="00A12885" w:rsidP="002A3E67">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Jun</w:t>
            </w:r>
          </w:p>
        </w:tc>
        <w:tc>
          <w:tcPr>
            <w:tcW w:w="551" w:type="dxa"/>
            <w:shd w:val="clear" w:color="000000" w:fill="F2F2F2" w:themeFill="background1" w:themeFillShade="F2"/>
            <w:noWrap/>
            <w:vAlign w:val="center"/>
            <w:hideMark/>
          </w:tcPr>
          <w:p w:rsidR="00A12885" w:rsidRPr="002B7955" w:rsidRDefault="00A12885" w:rsidP="002A3E67">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Jul</w:t>
            </w:r>
          </w:p>
        </w:tc>
        <w:tc>
          <w:tcPr>
            <w:tcW w:w="572" w:type="dxa"/>
            <w:shd w:val="clear" w:color="000000" w:fill="F2F2F2" w:themeFill="background1" w:themeFillShade="F2"/>
            <w:noWrap/>
            <w:vAlign w:val="center"/>
            <w:hideMark/>
          </w:tcPr>
          <w:p w:rsidR="00A12885" w:rsidRPr="002B7955" w:rsidRDefault="00A12885" w:rsidP="002A3E67">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Aug</w:t>
            </w:r>
          </w:p>
        </w:tc>
        <w:tc>
          <w:tcPr>
            <w:tcW w:w="551" w:type="dxa"/>
            <w:shd w:val="clear" w:color="000000" w:fill="F2F2F2" w:themeFill="background1" w:themeFillShade="F2"/>
            <w:noWrap/>
            <w:vAlign w:val="center"/>
            <w:hideMark/>
          </w:tcPr>
          <w:p w:rsidR="00A12885" w:rsidRPr="002B7955" w:rsidRDefault="00A12885" w:rsidP="002A3E67">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Sep</w:t>
            </w:r>
          </w:p>
        </w:tc>
        <w:tc>
          <w:tcPr>
            <w:tcW w:w="551" w:type="dxa"/>
            <w:shd w:val="clear" w:color="000000" w:fill="F2F2F2" w:themeFill="background1" w:themeFillShade="F2"/>
            <w:noWrap/>
            <w:vAlign w:val="center"/>
            <w:hideMark/>
          </w:tcPr>
          <w:p w:rsidR="00A12885" w:rsidRPr="002B7955" w:rsidRDefault="00A12885" w:rsidP="002A3E67">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Oct</w:t>
            </w:r>
          </w:p>
        </w:tc>
        <w:tc>
          <w:tcPr>
            <w:tcW w:w="712" w:type="dxa"/>
            <w:shd w:val="clear" w:color="000000" w:fill="F2F2F2" w:themeFill="background1" w:themeFillShade="F2"/>
            <w:noWrap/>
            <w:vAlign w:val="center"/>
            <w:hideMark/>
          </w:tcPr>
          <w:p w:rsidR="00A12885" w:rsidRPr="002B7955" w:rsidRDefault="00A12885" w:rsidP="002A3E67">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Nov</w:t>
            </w:r>
          </w:p>
        </w:tc>
        <w:tc>
          <w:tcPr>
            <w:tcW w:w="558" w:type="dxa"/>
            <w:shd w:val="clear" w:color="000000" w:fill="F2F2F2" w:themeFill="background1" w:themeFillShade="F2"/>
            <w:noWrap/>
            <w:vAlign w:val="center"/>
            <w:hideMark/>
          </w:tcPr>
          <w:p w:rsidR="00A12885" w:rsidRPr="002B7955" w:rsidRDefault="00A12885" w:rsidP="002A3E67">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Dec</w:t>
            </w:r>
          </w:p>
        </w:tc>
        <w:tc>
          <w:tcPr>
            <w:tcW w:w="551" w:type="dxa"/>
            <w:shd w:val="clear" w:color="000000" w:fill="F2F2F2" w:themeFill="background1" w:themeFillShade="F2"/>
            <w:noWrap/>
            <w:vAlign w:val="center"/>
            <w:hideMark/>
          </w:tcPr>
          <w:p w:rsidR="00A12885" w:rsidRPr="002B7955" w:rsidRDefault="00A12885" w:rsidP="002A3E67">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Jan</w:t>
            </w:r>
          </w:p>
        </w:tc>
        <w:tc>
          <w:tcPr>
            <w:tcW w:w="551" w:type="dxa"/>
            <w:shd w:val="clear" w:color="000000" w:fill="F2F2F2" w:themeFill="background1" w:themeFillShade="F2"/>
            <w:noWrap/>
            <w:vAlign w:val="center"/>
            <w:hideMark/>
          </w:tcPr>
          <w:p w:rsidR="00A12885" w:rsidRPr="002B7955" w:rsidRDefault="00A12885" w:rsidP="002A3E67">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Feb</w:t>
            </w:r>
          </w:p>
        </w:tc>
        <w:tc>
          <w:tcPr>
            <w:tcW w:w="596" w:type="dxa"/>
            <w:shd w:val="clear" w:color="000000" w:fill="F2F2F2" w:themeFill="background1" w:themeFillShade="F2"/>
            <w:noWrap/>
            <w:vAlign w:val="center"/>
            <w:hideMark/>
          </w:tcPr>
          <w:p w:rsidR="00A12885" w:rsidRPr="002B7955" w:rsidRDefault="00A12885" w:rsidP="002A3E67">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Mar</w:t>
            </w:r>
          </w:p>
        </w:tc>
        <w:tc>
          <w:tcPr>
            <w:tcW w:w="967" w:type="dxa"/>
            <w:shd w:val="clear" w:color="000000" w:fill="F2F2F2" w:themeFill="background1" w:themeFillShade="F2"/>
            <w:noWrap/>
            <w:vAlign w:val="center"/>
            <w:hideMark/>
          </w:tcPr>
          <w:p w:rsidR="00A12885" w:rsidRPr="002B7955" w:rsidRDefault="00A12885" w:rsidP="002A3E67">
            <w:pPr>
              <w:spacing w:line="240" w:lineRule="auto"/>
              <w:jc w:val="center"/>
              <w:rPr>
                <w:rFonts w:ascii="Calibri" w:eastAsia="Times New Roman" w:hAnsi="Calibri" w:cs="Times New Roman"/>
                <w:b/>
                <w:color w:val="000000"/>
                <w:lang w:eastAsia="en-GB"/>
              </w:rPr>
            </w:pPr>
          </w:p>
        </w:tc>
        <w:tc>
          <w:tcPr>
            <w:tcW w:w="913" w:type="dxa"/>
            <w:shd w:val="clear" w:color="000000" w:fill="F2F2F2" w:themeFill="background1" w:themeFillShade="F2"/>
            <w:noWrap/>
            <w:vAlign w:val="center"/>
            <w:hideMark/>
          </w:tcPr>
          <w:p w:rsidR="00A12885" w:rsidRPr="002B7955" w:rsidRDefault="00A12885" w:rsidP="002A3E67">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WSF</w:t>
            </w:r>
          </w:p>
        </w:tc>
        <w:tc>
          <w:tcPr>
            <w:tcW w:w="913" w:type="dxa"/>
            <w:shd w:val="clear" w:color="000000" w:fill="F2F2F2" w:themeFill="background1" w:themeFillShade="F2"/>
            <w:noWrap/>
            <w:vAlign w:val="center"/>
            <w:hideMark/>
          </w:tcPr>
          <w:p w:rsidR="00A12885" w:rsidRPr="002B7955" w:rsidRDefault="00A12885" w:rsidP="002A3E67">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PG</w:t>
            </w:r>
          </w:p>
        </w:tc>
        <w:tc>
          <w:tcPr>
            <w:tcW w:w="913" w:type="dxa"/>
            <w:shd w:val="clear" w:color="000000" w:fill="F2F2F2" w:themeFill="background1" w:themeFillShade="F2"/>
            <w:noWrap/>
            <w:vAlign w:val="center"/>
            <w:hideMark/>
          </w:tcPr>
          <w:p w:rsidR="00A12885" w:rsidRPr="002B7955" w:rsidRDefault="00A12885" w:rsidP="002A3E67">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OTHER</w:t>
            </w:r>
          </w:p>
        </w:tc>
      </w:tr>
      <w:tr w:rsidR="00A12885" w:rsidRPr="00CB07AC" w:rsidTr="00A12885">
        <w:trPr>
          <w:trHeight w:val="432"/>
        </w:trPr>
        <w:tc>
          <w:tcPr>
            <w:tcW w:w="774" w:type="dxa"/>
            <w:shd w:val="clear" w:color="000000" w:fill="F2F2F2"/>
            <w:noWrap/>
            <w:vAlign w:val="center"/>
            <w:hideMark/>
          </w:tcPr>
          <w:p w:rsidR="00A12885" w:rsidRPr="002B7955" w:rsidRDefault="00A12885" w:rsidP="002A3E67">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1</w:t>
            </w:r>
          </w:p>
        </w:tc>
        <w:tc>
          <w:tcPr>
            <w:tcW w:w="10592" w:type="dxa"/>
            <w:gridSpan w:val="13"/>
            <w:shd w:val="clear" w:color="000000" w:fill="F2F2F2"/>
            <w:vAlign w:val="center"/>
            <w:hideMark/>
          </w:tcPr>
          <w:p w:rsidR="00A12885" w:rsidRPr="002B7955" w:rsidRDefault="00A12885" w:rsidP="002A3E67">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IA 1 PLANNING &amp; GOVERNANCE (COORDINATED BY NRE)</w:t>
            </w:r>
          </w:p>
        </w:tc>
        <w:tc>
          <w:tcPr>
            <w:tcW w:w="913" w:type="dxa"/>
            <w:shd w:val="clear" w:color="000000" w:fill="F2F2F2"/>
            <w:noWrap/>
            <w:vAlign w:val="center"/>
            <w:hideMark/>
          </w:tcPr>
          <w:p w:rsidR="00A12885" w:rsidRPr="002B7955" w:rsidRDefault="00A12885" w:rsidP="002A3E67">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6 500</w:t>
            </w:r>
          </w:p>
        </w:tc>
        <w:tc>
          <w:tcPr>
            <w:tcW w:w="913" w:type="dxa"/>
            <w:shd w:val="clear" w:color="000000" w:fill="F2F2F2"/>
            <w:noWrap/>
            <w:vAlign w:val="center"/>
            <w:hideMark/>
          </w:tcPr>
          <w:p w:rsidR="00A12885" w:rsidRPr="002B7955" w:rsidRDefault="00A12885" w:rsidP="002A3E67">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4 450</w:t>
            </w:r>
          </w:p>
        </w:tc>
        <w:tc>
          <w:tcPr>
            <w:tcW w:w="913" w:type="dxa"/>
            <w:shd w:val="clear" w:color="000000" w:fill="F2F2F2"/>
            <w:noWrap/>
            <w:vAlign w:val="center"/>
            <w:hideMark/>
          </w:tcPr>
          <w:p w:rsidR="00A12885" w:rsidRPr="002B7955" w:rsidRDefault="00A12885" w:rsidP="002A3E67">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4 600</w:t>
            </w:r>
          </w:p>
        </w:tc>
      </w:tr>
      <w:tr w:rsidR="00A12885" w:rsidRPr="00CB07AC" w:rsidTr="00A12885">
        <w:trPr>
          <w:trHeight w:val="600"/>
        </w:trPr>
        <w:tc>
          <w:tcPr>
            <w:tcW w:w="774"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1.1</w:t>
            </w:r>
          </w:p>
        </w:tc>
        <w:tc>
          <w:tcPr>
            <w:tcW w:w="3259" w:type="dxa"/>
            <w:shd w:val="clear" w:color="000000" w:fill="D7E4BC"/>
            <w:vAlign w:val="center"/>
            <w:hideMark/>
          </w:tcPr>
          <w:p w:rsidR="00A12885" w:rsidRPr="00CB07AC" w:rsidRDefault="00A12885" w:rsidP="002A3E67">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Systems model: Cause-effect relationships</w:t>
            </w:r>
          </w:p>
        </w:tc>
        <w:tc>
          <w:tcPr>
            <w:tcW w:w="62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350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350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350</w:t>
            </w:r>
          </w:p>
        </w:tc>
        <w:tc>
          <w:tcPr>
            <w:tcW w:w="57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350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350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350</w:t>
            </w:r>
          </w:p>
        </w:tc>
        <w:tc>
          <w:tcPr>
            <w:tcW w:w="71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336</w:t>
            </w:r>
          </w:p>
        </w:tc>
        <w:tc>
          <w:tcPr>
            <w:tcW w:w="558"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96"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67"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2 436</w:t>
            </w: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r>
      <w:tr w:rsidR="00A12885" w:rsidRPr="00CB07AC" w:rsidTr="00A12885">
        <w:trPr>
          <w:trHeight w:val="600"/>
        </w:trPr>
        <w:tc>
          <w:tcPr>
            <w:tcW w:w="774"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1.2</w:t>
            </w:r>
          </w:p>
        </w:tc>
        <w:tc>
          <w:tcPr>
            <w:tcW w:w="3259" w:type="dxa"/>
            <w:shd w:val="clear" w:color="000000" w:fill="D7E4BC"/>
            <w:vAlign w:val="center"/>
            <w:hideMark/>
          </w:tcPr>
          <w:p w:rsidR="00A12885" w:rsidRPr="00CB07AC" w:rsidRDefault="00A12885" w:rsidP="002A3E67">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Establish integrated simulation platform setup and calibration</w:t>
            </w:r>
          </w:p>
        </w:tc>
        <w:tc>
          <w:tcPr>
            <w:tcW w:w="62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7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300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400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400</w:t>
            </w:r>
          </w:p>
        </w:tc>
        <w:tc>
          <w:tcPr>
            <w:tcW w:w="71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400</w:t>
            </w:r>
          </w:p>
        </w:tc>
        <w:tc>
          <w:tcPr>
            <w:tcW w:w="558"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400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386</w:t>
            </w:r>
          </w:p>
        </w:tc>
        <w:tc>
          <w:tcPr>
            <w:tcW w:w="596"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67"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2 686</w:t>
            </w: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r>
      <w:tr w:rsidR="00A12885" w:rsidRPr="00CB07AC" w:rsidTr="00A12885">
        <w:trPr>
          <w:trHeight w:val="600"/>
        </w:trPr>
        <w:tc>
          <w:tcPr>
            <w:tcW w:w="774"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1.3</w:t>
            </w:r>
          </w:p>
        </w:tc>
        <w:tc>
          <w:tcPr>
            <w:tcW w:w="3259" w:type="dxa"/>
            <w:shd w:val="clear" w:color="000000" w:fill="D7E4BC"/>
            <w:vAlign w:val="center"/>
            <w:hideMark/>
          </w:tcPr>
          <w:p w:rsidR="00A12885" w:rsidRPr="00CB07AC" w:rsidRDefault="00A12885" w:rsidP="002A3E67">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Consolidate and select intervention options</w:t>
            </w:r>
          </w:p>
        </w:tc>
        <w:tc>
          <w:tcPr>
            <w:tcW w:w="62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7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71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58"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115</w:t>
            </w:r>
          </w:p>
        </w:tc>
        <w:tc>
          <w:tcPr>
            <w:tcW w:w="596"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67"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715</w:t>
            </w: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r>
      <w:tr w:rsidR="00A12885" w:rsidRPr="00CB07AC" w:rsidTr="00A12885">
        <w:trPr>
          <w:trHeight w:val="421"/>
        </w:trPr>
        <w:tc>
          <w:tcPr>
            <w:tcW w:w="774"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1.4</w:t>
            </w:r>
          </w:p>
        </w:tc>
        <w:tc>
          <w:tcPr>
            <w:tcW w:w="3259" w:type="dxa"/>
            <w:shd w:val="clear" w:color="000000" w:fill="D7E4BC"/>
            <w:vAlign w:val="center"/>
            <w:hideMark/>
          </w:tcPr>
          <w:p w:rsidR="00A12885" w:rsidRPr="00CB07AC" w:rsidRDefault="00A12885" w:rsidP="002A3E67">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Project Management &amp; reporting</w:t>
            </w:r>
          </w:p>
        </w:tc>
        <w:tc>
          <w:tcPr>
            <w:tcW w:w="62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75</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50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75</w:t>
            </w:r>
          </w:p>
        </w:tc>
        <w:tc>
          <w:tcPr>
            <w:tcW w:w="57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50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75</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50</w:t>
            </w:r>
          </w:p>
        </w:tc>
        <w:tc>
          <w:tcPr>
            <w:tcW w:w="71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75</w:t>
            </w:r>
          </w:p>
        </w:tc>
        <w:tc>
          <w:tcPr>
            <w:tcW w:w="558"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50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63</w:t>
            </w:r>
          </w:p>
        </w:tc>
        <w:tc>
          <w:tcPr>
            <w:tcW w:w="596"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75</w:t>
            </w:r>
          </w:p>
        </w:tc>
        <w:tc>
          <w:tcPr>
            <w:tcW w:w="967"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663</w:t>
            </w: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r>
      <w:tr w:rsidR="00A12885" w:rsidRPr="00CB07AC" w:rsidTr="00A12885">
        <w:trPr>
          <w:trHeight w:val="600"/>
        </w:trPr>
        <w:tc>
          <w:tcPr>
            <w:tcW w:w="774"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1.5</w:t>
            </w:r>
          </w:p>
        </w:tc>
        <w:tc>
          <w:tcPr>
            <w:tcW w:w="3259" w:type="dxa"/>
            <w:shd w:val="clear" w:color="000000" w:fill="DBE5F1"/>
            <w:vAlign w:val="center"/>
            <w:hideMark/>
          </w:tcPr>
          <w:p w:rsidR="00A12885" w:rsidRPr="00CB07AC" w:rsidRDefault="00A12885" w:rsidP="002A3E67">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 xml:space="preserve">NRE: </w:t>
            </w:r>
            <w:proofErr w:type="spellStart"/>
            <w:r w:rsidRPr="00CB07AC">
              <w:rPr>
                <w:rFonts w:ascii="Calibri" w:eastAsia="Times New Roman" w:hAnsi="Calibri" w:cs="Times New Roman"/>
                <w:color w:val="000000"/>
                <w:lang w:eastAsia="en-GB"/>
              </w:rPr>
              <w:t>Aquabase</w:t>
            </w:r>
            <w:proofErr w:type="spellEnd"/>
            <w:r w:rsidRPr="00CB07AC">
              <w:rPr>
                <w:rFonts w:ascii="Calibri" w:eastAsia="Times New Roman" w:hAnsi="Calibri" w:cs="Times New Roman"/>
                <w:color w:val="000000"/>
                <w:lang w:eastAsia="en-GB"/>
              </w:rPr>
              <w:t>, wetland index and water sustainability</w:t>
            </w:r>
          </w:p>
        </w:tc>
        <w:tc>
          <w:tcPr>
            <w:tcW w:w="622"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177</w:t>
            </w:r>
          </w:p>
        </w:tc>
        <w:tc>
          <w:tcPr>
            <w:tcW w:w="551"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177</w:t>
            </w:r>
          </w:p>
        </w:tc>
        <w:tc>
          <w:tcPr>
            <w:tcW w:w="551"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177</w:t>
            </w:r>
          </w:p>
        </w:tc>
        <w:tc>
          <w:tcPr>
            <w:tcW w:w="572"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177</w:t>
            </w:r>
          </w:p>
        </w:tc>
        <w:tc>
          <w:tcPr>
            <w:tcW w:w="551"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177</w:t>
            </w:r>
          </w:p>
        </w:tc>
        <w:tc>
          <w:tcPr>
            <w:tcW w:w="551"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177</w:t>
            </w:r>
          </w:p>
        </w:tc>
        <w:tc>
          <w:tcPr>
            <w:tcW w:w="712"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177</w:t>
            </w:r>
          </w:p>
        </w:tc>
        <w:tc>
          <w:tcPr>
            <w:tcW w:w="558"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177</w:t>
            </w:r>
          </w:p>
        </w:tc>
        <w:tc>
          <w:tcPr>
            <w:tcW w:w="551"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177</w:t>
            </w:r>
          </w:p>
        </w:tc>
        <w:tc>
          <w:tcPr>
            <w:tcW w:w="551"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177</w:t>
            </w:r>
          </w:p>
        </w:tc>
        <w:tc>
          <w:tcPr>
            <w:tcW w:w="596"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177</w:t>
            </w:r>
          </w:p>
        </w:tc>
        <w:tc>
          <w:tcPr>
            <w:tcW w:w="967"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1 950</w:t>
            </w: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r>
      <w:tr w:rsidR="00A12885" w:rsidRPr="00CB07AC" w:rsidTr="00A12885">
        <w:trPr>
          <w:trHeight w:val="300"/>
        </w:trPr>
        <w:tc>
          <w:tcPr>
            <w:tcW w:w="774"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1.6</w:t>
            </w:r>
          </w:p>
        </w:tc>
        <w:tc>
          <w:tcPr>
            <w:tcW w:w="3259" w:type="dxa"/>
            <w:shd w:val="clear" w:color="000000" w:fill="DBE5F1"/>
            <w:vAlign w:val="center"/>
            <w:hideMark/>
          </w:tcPr>
          <w:p w:rsidR="00A12885" w:rsidRPr="00CB07AC" w:rsidRDefault="00A12885" w:rsidP="002A3E67">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BE: Living lab application</w:t>
            </w:r>
          </w:p>
        </w:tc>
        <w:tc>
          <w:tcPr>
            <w:tcW w:w="622"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91</w:t>
            </w:r>
          </w:p>
        </w:tc>
        <w:tc>
          <w:tcPr>
            <w:tcW w:w="551"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91</w:t>
            </w:r>
          </w:p>
        </w:tc>
        <w:tc>
          <w:tcPr>
            <w:tcW w:w="551"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91</w:t>
            </w:r>
          </w:p>
        </w:tc>
        <w:tc>
          <w:tcPr>
            <w:tcW w:w="572"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91</w:t>
            </w:r>
          </w:p>
        </w:tc>
        <w:tc>
          <w:tcPr>
            <w:tcW w:w="551"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91</w:t>
            </w:r>
          </w:p>
        </w:tc>
        <w:tc>
          <w:tcPr>
            <w:tcW w:w="551"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91</w:t>
            </w:r>
          </w:p>
        </w:tc>
        <w:tc>
          <w:tcPr>
            <w:tcW w:w="712"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91</w:t>
            </w:r>
          </w:p>
        </w:tc>
        <w:tc>
          <w:tcPr>
            <w:tcW w:w="558"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91</w:t>
            </w:r>
          </w:p>
        </w:tc>
        <w:tc>
          <w:tcPr>
            <w:tcW w:w="551"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91</w:t>
            </w:r>
          </w:p>
        </w:tc>
        <w:tc>
          <w:tcPr>
            <w:tcW w:w="551"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91</w:t>
            </w:r>
          </w:p>
        </w:tc>
        <w:tc>
          <w:tcPr>
            <w:tcW w:w="596"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91</w:t>
            </w:r>
          </w:p>
        </w:tc>
        <w:tc>
          <w:tcPr>
            <w:tcW w:w="967"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1 000</w:t>
            </w: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r>
      <w:tr w:rsidR="00A12885" w:rsidRPr="00CB07AC" w:rsidTr="00A12885">
        <w:trPr>
          <w:trHeight w:val="300"/>
        </w:trPr>
        <w:tc>
          <w:tcPr>
            <w:tcW w:w="774"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1.7</w:t>
            </w:r>
          </w:p>
        </w:tc>
        <w:tc>
          <w:tcPr>
            <w:tcW w:w="3259" w:type="dxa"/>
            <w:shd w:val="clear" w:color="000000" w:fill="DBE5F1"/>
            <w:vAlign w:val="center"/>
            <w:hideMark/>
          </w:tcPr>
          <w:p w:rsidR="00A12885" w:rsidRPr="00CB07AC" w:rsidRDefault="00A12885" w:rsidP="002A3E67">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BIO: Water sustainability</w:t>
            </w:r>
          </w:p>
        </w:tc>
        <w:tc>
          <w:tcPr>
            <w:tcW w:w="622"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136</w:t>
            </w:r>
          </w:p>
        </w:tc>
        <w:tc>
          <w:tcPr>
            <w:tcW w:w="551"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136</w:t>
            </w:r>
          </w:p>
        </w:tc>
        <w:tc>
          <w:tcPr>
            <w:tcW w:w="551"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136</w:t>
            </w:r>
          </w:p>
        </w:tc>
        <w:tc>
          <w:tcPr>
            <w:tcW w:w="572"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136</w:t>
            </w:r>
          </w:p>
        </w:tc>
        <w:tc>
          <w:tcPr>
            <w:tcW w:w="551"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136</w:t>
            </w:r>
          </w:p>
        </w:tc>
        <w:tc>
          <w:tcPr>
            <w:tcW w:w="551"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136</w:t>
            </w:r>
          </w:p>
        </w:tc>
        <w:tc>
          <w:tcPr>
            <w:tcW w:w="712"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136</w:t>
            </w:r>
          </w:p>
        </w:tc>
        <w:tc>
          <w:tcPr>
            <w:tcW w:w="558"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136</w:t>
            </w:r>
          </w:p>
        </w:tc>
        <w:tc>
          <w:tcPr>
            <w:tcW w:w="551"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136</w:t>
            </w:r>
          </w:p>
        </w:tc>
        <w:tc>
          <w:tcPr>
            <w:tcW w:w="551"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136</w:t>
            </w:r>
          </w:p>
        </w:tc>
        <w:tc>
          <w:tcPr>
            <w:tcW w:w="596"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136</w:t>
            </w:r>
          </w:p>
        </w:tc>
        <w:tc>
          <w:tcPr>
            <w:tcW w:w="967"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1 500</w:t>
            </w: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r>
      <w:tr w:rsidR="00A12885" w:rsidRPr="00CB07AC" w:rsidTr="00A12885">
        <w:trPr>
          <w:trHeight w:val="600"/>
        </w:trPr>
        <w:tc>
          <w:tcPr>
            <w:tcW w:w="774"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1.8</w:t>
            </w:r>
          </w:p>
        </w:tc>
        <w:tc>
          <w:tcPr>
            <w:tcW w:w="3259" w:type="dxa"/>
            <w:shd w:val="clear" w:color="000000" w:fill="FCD5B4"/>
            <w:vAlign w:val="center"/>
            <w:hideMark/>
          </w:tcPr>
          <w:p w:rsidR="00A12885" w:rsidRPr="00CB07AC" w:rsidRDefault="00A12885" w:rsidP="002A3E67">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 xml:space="preserve">NRE: </w:t>
            </w:r>
            <w:proofErr w:type="spellStart"/>
            <w:r w:rsidRPr="00CB07AC">
              <w:rPr>
                <w:rFonts w:ascii="Calibri" w:eastAsia="Times New Roman" w:hAnsi="Calibri" w:cs="Times New Roman"/>
                <w:color w:val="000000"/>
                <w:lang w:eastAsia="en-GB"/>
              </w:rPr>
              <w:t>Coaltech</w:t>
            </w:r>
            <w:proofErr w:type="spellEnd"/>
            <w:r w:rsidRPr="00CB07AC">
              <w:rPr>
                <w:rFonts w:ascii="Calibri" w:eastAsia="Times New Roman" w:hAnsi="Calibri" w:cs="Times New Roman"/>
                <w:color w:val="000000"/>
                <w:lang w:eastAsia="en-GB"/>
              </w:rPr>
              <w:t xml:space="preserve"> sustainability and wetlands</w:t>
            </w:r>
          </w:p>
        </w:tc>
        <w:tc>
          <w:tcPr>
            <w:tcW w:w="622"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327</w:t>
            </w: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327</w:t>
            </w: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327</w:t>
            </w:r>
          </w:p>
        </w:tc>
        <w:tc>
          <w:tcPr>
            <w:tcW w:w="572"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327</w:t>
            </w: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327</w:t>
            </w: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327</w:t>
            </w:r>
          </w:p>
        </w:tc>
        <w:tc>
          <w:tcPr>
            <w:tcW w:w="712"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327</w:t>
            </w:r>
          </w:p>
        </w:tc>
        <w:tc>
          <w:tcPr>
            <w:tcW w:w="558"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327</w:t>
            </w: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327</w:t>
            </w: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327</w:t>
            </w:r>
          </w:p>
        </w:tc>
        <w:tc>
          <w:tcPr>
            <w:tcW w:w="596"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327</w:t>
            </w:r>
          </w:p>
        </w:tc>
        <w:tc>
          <w:tcPr>
            <w:tcW w:w="967"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3 600</w:t>
            </w:r>
          </w:p>
        </w:tc>
      </w:tr>
      <w:tr w:rsidR="00A12885" w:rsidRPr="00CB07AC" w:rsidTr="00A12885">
        <w:trPr>
          <w:trHeight w:val="600"/>
        </w:trPr>
        <w:tc>
          <w:tcPr>
            <w:tcW w:w="774"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1.9</w:t>
            </w:r>
          </w:p>
        </w:tc>
        <w:tc>
          <w:tcPr>
            <w:tcW w:w="3259" w:type="dxa"/>
            <w:shd w:val="clear" w:color="000000" w:fill="FCD5B4"/>
            <w:vAlign w:val="center"/>
            <w:hideMark/>
          </w:tcPr>
          <w:p w:rsidR="00A12885" w:rsidRPr="00CB07AC" w:rsidRDefault="00A12885" w:rsidP="002A3E67">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BE: IPDM and urban dynamics laboratory</w:t>
            </w:r>
          </w:p>
        </w:tc>
        <w:tc>
          <w:tcPr>
            <w:tcW w:w="622"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91</w:t>
            </w: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91</w:t>
            </w: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91</w:t>
            </w:r>
          </w:p>
        </w:tc>
        <w:tc>
          <w:tcPr>
            <w:tcW w:w="572"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91</w:t>
            </w: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91</w:t>
            </w: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91</w:t>
            </w:r>
          </w:p>
        </w:tc>
        <w:tc>
          <w:tcPr>
            <w:tcW w:w="712"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91</w:t>
            </w:r>
          </w:p>
        </w:tc>
        <w:tc>
          <w:tcPr>
            <w:tcW w:w="558"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91</w:t>
            </w: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91</w:t>
            </w: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91</w:t>
            </w:r>
          </w:p>
        </w:tc>
        <w:tc>
          <w:tcPr>
            <w:tcW w:w="596"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91</w:t>
            </w:r>
          </w:p>
        </w:tc>
        <w:tc>
          <w:tcPr>
            <w:tcW w:w="967"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1 000</w:t>
            </w:r>
          </w:p>
        </w:tc>
      </w:tr>
    </w:tbl>
    <w:p w:rsidR="005649BB" w:rsidRDefault="005649BB"/>
    <w:p w:rsidR="005649BB" w:rsidRDefault="005649BB">
      <w:pPr>
        <w:spacing w:after="200"/>
        <w:jc w:val="left"/>
      </w:pPr>
      <w:r>
        <w:br w:type="page"/>
      </w:r>
    </w:p>
    <w:p w:rsidR="005649BB" w:rsidRDefault="005649BB"/>
    <w:tbl>
      <w:tblPr>
        <w:tblW w:w="0" w:type="auto"/>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74"/>
        <w:gridCol w:w="3259"/>
        <w:gridCol w:w="622"/>
        <w:gridCol w:w="551"/>
        <w:gridCol w:w="551"/>
        <w:gridCol w:w="572"/>
        <w:gridCol w:w="551"/>
        <w:gridCol w:w="551"/>
        <w:gridCol w:w="712"/>
        <w:gridCol w:w="558"/>
        <w:gridCol w:w="551"/>
        <w:gridCol w:w="551"/>
        <w:gridCol w:w="596"/>
        <w:gridCol w:w="967"/>
        <w:gridCol w:w="913"/>
        <w:gridCol w:w="913"/>
        <w:gridCol w:w="913"/>
      </w:tblGrid>
      <w:tr w:rsidR="00A12885" w:rsidRPr="00CB07AC" w:rsidTr="00A12885">
        <w:trPr>
          <w:trHeight w:val="339"/>
        </w:trPr>
        <w:tc>
          <w:tcPr>
            <w:tcW w:w="774" w:type="dxa"/>
            <w:shd w:val="clear" w:color="000000" w:fill="F2F2F2"/>
            <w:noWrap/>
            <w:vAlign w:val="center"/>
            <w:hideMark/>
          </w:tcPr>
          <w:p w:rsidR="00A12885" w:rsidRPr="002B7955" w:rsidRDefault="00A12885" w:rsidP="002A3E67">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2</w:t>
            </w:r>
          </w:p>
        </w:tc>
        <w:tc>
          <w:tcPr>
            <w:tcW w:w="10592" w:type="dxa"/>
            <w:gridSpan w:val="13"/>
            <w:shd w:val="clear" w:color="000000" w:fill="F2F2F2"/>
            <w:vAlign w:val="center"/>
            <w:hideMark/>
          </w:tcPr>
          <w:p w:rsidR="00A12885" w:rsidRPr="002B7955" w:rsidRDefault="00A12885" w:rsidP="002A3E67">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IA2 INFRASTRUCTURE INTERVENTION (COORDINATED BY BE)</w:t>
            </w:r>
          </w:p>
        </w:tc>
        <w:tc>
          <w:tcPr>
            <w:tcW w:w="913" w:type="dxa"/>
            <w:shd w:val="clear" w:color="000000" w:fill="F2F2F2"/>
            <w:noWrap/>
            <w:vAlign w:val="center"/>
            <w:hideMark/>
          </w:tcPr>
          <w:p w:rsidR="00A12885" w:rsidRPr="002B7955" w:rsidRDefault="00A12885" w:rsidP="002A3E67">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6 300</w:t>
            </w:r>
          </w:p>
        </w:tc>
        <w:tc>
          <w:tcPr>
            <w:tcW w:w="913" w:type="dxa"/>
            <w:shd w:val="clear" w:color="000000" w:fill="F2F2F2"/>
            <w:noWrap/>
            <w:vAlign w:val="center"/>
            <w:hideMark/>
          </w:tcPr>
          <w:p w:rsidR="00A12885" w:rsidRPr="002B7955" w:rsidRDefault="00A12885" w:rsidP="002A3E67">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2 000</w:t>
            </w:r>
          </w:p>
        </w:tc>
        <w:tc>
          <w:tcPr>
            <w:tcW w:w="913" w:type="dxa"/>
            <w:shd w:val="clear" w:color="000000" w:fill="F2F2F2"/>
            <w:noWrap/>
            <w:vAlign w:val="center"/>
            <w:hideMark/>
          </w:tcPr>
          <w:p w:rsidR="00A12885" w:rsidRPr="002B7955" w:rsidRDefault="00A12885" w:rsidP="002A3E67">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9 427</w:t>
            </w:r>
          </w:p>
        </w:tc>
      </w:tr>
      <w:tr w:rsidR="00A12885" w:rsidRPr="00CB07AC" w:rsidTr="00A12885">
        <w:trPr>
          <w:trHeight w:val="600"/>
        </w:trPr>
        <w:tc>
          <w:tcPr>
            <w:tcW w:w="774"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2.1</w:t>
            </w:r>
          </w:p>
        </w:tc>
        <w:tc>
          <w:tcPr>
            <w:tcW w:w="3259" w:type="dxa"/>
            <w:shd w:val="clear" w:color="000000" w:fill="D7E4BC"/>
            <w:vAlign w:val="center"/>
            <w:hideMark/>
          </w:tcPr>
          <w:p w:rsidR="00A12885" w:rsidRPr="00CB07AC" w:rsidRDefault="00A12885" w:rsidP="002A3E67">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 xml:space="preserve">Preparation of site at </w:t>
            </w:r>
            <w:proofErr w:type="spellStart"/>
            <w:r w:rsidRPr="00CB07AC">
              <w:rPr>
                <w:rFonts w:ascii="Calibri" w:eastAsia="Times New Roman" w:hAnsi="Calibri" w:cs="Times New Roman"/>
                <w:color w:val="000000"/>
                <w:lang w:eastAsia="en-GB"/>
              </w:rPr>
              <w:t>Olifantsfontein</w:t>
            </w:r>
            <w:proofErr w:type="spellEnd"/>
          </w:p>
        </w:tc>
        <w:tc>
          <w:tcPr>
            <w:tcW w:w="62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7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71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8"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96"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67"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90</w:t>
            </w: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r>
      <w:tr w:rsidR="00A12885" w:rsidRPr="00CB07AC" w:rsidTr="00A12885">
        <w:trPr>
          <w:trHeight w:val="300"/>
        </w:trPr>
        <w:tc>
          <w:tcPr>
            <w:tcW w:w="774"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2.2</w:t>
            </w:r>
          </w:p>
        </w:tc>
        <w:tc>
          <w:tcPr>
            <w:tcW w:w="3259" w:type="dxa"/>
            <w:shd w:val="clear" w:color="000000" w:fill="D7E4BC"/>
            <w:vAlign w:val="center"/>
            <w:hideMark/>
          </w:tcPr>
          <w:p w:rsidR="00A12885" w:rsidRPr="00CB07AC" w:rsidRDefault="00A12885" w:rsidP="002A3E67">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Detailed planning</w:t>
            </w:r>
          </w:p>
        </w:tc>
        <w:tc>
          <w:tcPr>
            <w:tcW w:w="62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7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71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8"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96"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67"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300</w:t>
            </w: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r>
      <w:tr w:rsidR="00A12885" w:rsidRPr="00CB07AC" w:rsidTr="00A12885">
        <w:trPr>
          <w:trHeight w:val="600"/>
        </w:trPr>
        <w:tc>
          <w:tcPr>
            <w:tcW w:w="774"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2.3</w:t>
            </w:r>
          </w:p>
        </w:tc>
        <w:tc>
          <w:tcPr>
            <w:tcW w:w="3259" w:type="dxa"/>
            <w:shd w:val="clear" w:color="000000" w:fill="D7E4BC"/>
            <w:vAlign w:val="center"/>
            <w:hideMark/>
          </w:tcPr>
          <w:p w:rsidR="00A12885" w:rsidRPr="00CB07AC" w:rsidRDefault="00A12885" w:rsidP="002A3E67">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 xml:space="preserve">Preparation for and execution of community </w:t>
            </w:r>
            <w:proofErr w:type="spellStart"/>
            <w:r w:rsidRPr="00CB07AC">
              <w:rPr>
                <w:rFonts w:ascii="Calibri" w:eastAsia="Times New Roman" w:hAnsi="Calibri" w:cs="Times New Roman"/>
                <w:color w:val="000000"/>
                <w:lang w:eastAsia="en-GB"/>
              </w:rPr>
              <w:t>programme</w:t>
            </w:r>
            <w:proofErr w:type="spellEnd"/>
          </w:p>
        </w:tc>
        <w:tc>
          <w:tcPr>
            <w:tcW w:w="62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7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71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58"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96"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67"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1 000</w:t>
            </w: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r>
      <w:tr w:rsidR="00A12885" w:rsidRPr="00CB07AC" w:rsidTr="00A12885">
        <w:trPr>
          <w:trHeight w:val="300"/>
        </w:trPr>
        <w:tc>
          <w:tcPr>
            <w:tcW w:w="774"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2.4</w:t>
            </w:r>
          </w:p>
        </w:tc>
        <w:tc>
          <w:tcPr>
            <w:tcW w:w="3259" w:type="dxa"/>
            <w:shd w:val="clear" w:color="000000" w:fill="D7E4BC"/>
            <w:vAlign w:val="center"/>
            <w:hideMark/>
          </w:tcPr>
          <w:p w:rsidR="00A12885" w:rsidRPr="00CB07AC" w:rsidRDefault="00A12885" w:rsidP="002A3E67">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Procurement of equipment</w:t>
            </w:r>
          </w:p>
        </w:tc>
        <w:tc>
          <w:tcPr>
            <w:tcW w:w="62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50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30</w:t>
            </w:r>
          </w:p>
        </w:tc>
        <w:tc>
          <w:tcPr>
            <w:tcW w:w="57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50</w:t>
            </w:r>
          </w:p>
        </w:tc>
        <w:tc>
          <w:tcPr>
            <w:tcW w:w="71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8"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96"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67"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180</w:t>
            </w: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r>
      <w:tr w:rsidR="00A12885" w:rsidRPr="00CB07AC" w:rsidTr="00A12885">
        <w:trPr>
          <w:trHeight w:val="900"/>
        </w:trPr>
        <w:tc>
          <w:tcPr>
            <w:tcW w:w="774"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w:t>
            </w:r>
          </w:p>
        </w:tc>
        <w:tc>
          <w:tcPr>
            <w:tcW w:w="3259" w:type="dxa"/>
            <w:shd w:val="clear" w:color="000000" w:fill="D7E4BC"/>
            <w:vAlign w:val="center"/>
            <w:hideMark/>
          </w:tcPr>
          <w:p w:rsidR="00A12885" w:rsidRPr="00CB07AC" w:rsidRDefault="00A12885" w:rsidP="002A3E67">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Installation of new equipment (mixing, heat exchange, piping, CHP generator, etc)</w:t>
            </w:r>
          </w:p>
        </w:tc>
        <w:tc>
          <w:tcPr>
            <w:tcW w:w="62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7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50</w:t>
            </w:r>
          </w:p>
        </w:tc>
        <w:tc>
          <w:tcPr>
            <w:tcW w:w="71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50</w:t>
            </w:r>
          </w:p>
        </w:tc>
        <w:tc>
          <w:tcPr>
            <w:tcW w:w="558"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96"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67"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400</w:t>
            </w: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r>
      <w:tr w:rsidR="00A12885" w:rsidRPr="00CB07AC" w:rsidTr="00A12885">
        <w:trPr>
          <w:trHeight w:val="600"/>
        </w:trPr>
        <w:tc>
          <w:tcPr>
            <w:tcW w:w="774"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2.6</w:t>
            </w:r>
          </w:p>
        </w:tc>
        <w:tc>
          <w:tcPr>
            <w:tcW w:w="3259" w:type="dxa"/>
            <w:shd w:val="clear" w:color="000000" w:fill="D7E4BC"/>
            <w:vAlign w:val="center"/>
            <w:hideMark/>
          </w:tcPr>
          <w:p w:rsidR="00A12885" w:rsidRPr="00CB07AC" w:rsidRDefault="00A12885" w:rsidP="002A3E67">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Design and construction of the second tank and gas storage</w:t>
            </w:r>
          </w:p>
        </w:tc>
        <w:tc>
          <w:tcPr>
            <w:tcW w:w="62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7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690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600</w:t>
            </w:r>
          </w:p>
        </w:tc>
        <w:tc>
          <w:tcPr>
            <w:tcW w:w="71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600</w:t>
            </w:r>
          </w:p>
        </w:tc>
        <w:tc>
          <w:tcPr>
            <w:tcW w:w="558"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690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96"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67"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2 580</w:t>
            </w: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r>
      <w:tr w:rsidR="00A12885" w:rsidRPr="00CB07AC" w:rsidTr="00A12885">
        <w:trPr>
          <w:trHeight w:val="876"/>
        </w:trPr>
        <w:tc>
          <w:tcPr>
            <w:tcW w:w="774"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2.7</w:t>
            </w:r>
          </w:p>
        </w:tc>
        <w:tc>
          <w:tcPr>
            <w:tcW w:w="3259" w:type="dxa"/>
            <w:shd w:val="clear" w:color="000000" w:fill="D7E4BC"/>
            <w:vAlign w:val="center"/>
            <w:hideMark/>
          </w:tcPr>
          <w:p w:rsidR="00A12885" w:rsidRPr="00CB07AC" w:rsidRDefault="00A12885" w:rsidP="002A3E67">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Installation of gas polishers / scrubbers to remove unwanted content from the biogas</w:t>
            </w:r>
          </w:p>
        </w:tc>
        <w:tc>
          <w:tcPr>
            <w:tcW w:w="62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7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71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8"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50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96"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67"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350</w:t>
            </w: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r>
      <w:tr w:rsidR="00A12885" w:rsidRPr="00CB07AC" w:rsidTr="00A12885">
        <w:trPr>
          <w:trHeight w:val="600"/>
        </w:trPr>
        <w:tc>
          <w:tcPr>
            <w:tcW w:w="774"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2.8</w:t>
            </w:r>
          </w:p>
        </w:tc>
        <w:tc>
          <w:tcPr>
            <w:tcW w:w="3259" w:type="dxa"/>
            <w:shd w:val="clear" w:color="000000" w:fill="D7E4BC"/>
            <w:vAlign w:val="center"/>
            <w:hideMark/>
          </w:tcPr>
          <w:p w:rsidR="00A12885" w:rsidRPr="00CB07AC" w:rsidRDefault="00A12885" w:rsidP="002A3E67">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Monitor and evaluate results (Baseline)</w:t>
            </w:r>
          </w:p>
        </w:tc>
        <w:tc>
          <w:tcPr>
            <w:tcW w:w="62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7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71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8"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96"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967"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700</w:t>
            </w: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r>
      <w:tr w:rsidR="00A12885" w:rsidRPr="00CB07AC" w:rsidTr="00A12885">
        <w:trPr>
          <w:trHeight w:val="600"/>
        </w:trPr>
        <w:tc>
          <w:tcPr>
            <w:tcW w:w="774"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2.9</w:t>
            </w:r>
          </w:p>
        </w:tc>
        <w:tc>
          <w:tcPr>
            <w:tcW w:w="3259" w:type="dxa"/>
            <w:shd w:val="clear" w:color="000000" w:fill="DBE5F1"/>
            <w:vAlign w:val="center"/>
            <w:hideMark/>
          </w:tcPr>
          <w:p w:rsidR="00A12885" w:rsidRPr="00CB07AC" w:rsidRDefault="00A12885" w:rsidP="002A3E67">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BE: Baseline study for impact assessment</w:t>
            </w:r>
          </w:p>
        </w:tc>
        <w:tc>
          <w:tcPr>
            <w:tcW w:w="622"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300</w:t>
            </w:r>
          </w:p>
        </w:tc>
        <w:tc>
          <w:tcPr>
            <w:tcW w:w="551"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300</w:t>
            </w:r>
          </w:p>
        </w:tc>
        <w:tc>
          <w:tcPr>
            <w:tcW w:w="572"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300</w:t>
            </w:r>
          </w:p>
        </w:tc>
        <w:tc>
          <w:tcPr>
            <w:tcW w:w="551"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712"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8"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96"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67"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900</w:t>
            </w: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r>
      <w:tr w:rsidR="00A12885" w:rsidRPr="00CB07AC" w:rsidTr="00A12885">
        <w:trPr>
          <w:trHeight w:val="900"/>
        </w:trPr>
        <w:tc>
          <w:tcPr>
            <w:tcW w:w="774"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2.10</w:t>
            </w:r>
          </w:p>
        </w:tc>
        <w:tc>
          <w:tcPr>
            <w:tcW w:w="3259" w:type="dxa"/>
            <w:shd w:val="clear" w:color="000000" w:fill="DBE5F1"/>
            <w:vAlign w:val="center"/>
            <w:hideMark/>
          </w:tcPr>
          <w:p w:rsidR="00A12885" w:rsidRPr="00CB07AC" w:rsidRDefault="00A12885" w:rsidP="002A3E67">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BE: Development of conceptual design of enhanced aerobic solution</w:t>
            </w:r>
          </w:p>
        </w:tc>
        <w:tc>
          <w:tcPr>
            <w:tcW w:w="622"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51"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72"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51"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51"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712"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8"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96"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67"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1 100</w:t>
            </w: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r>
      <w:tr w:rsidR="00A12885" w:rsidRPr="00CB07AC" w:rsidTr="00A12885">
        <w:trPr>
          <w:trHeight w:val="300"/>
        </w:trPr>
        <w:tc>
          <w:tcPr>
            <w:tcW w:w="774"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2.11</w:t>
            </w:r>
          </w:p>
        </w:tc>
        <w:tc>
          <w:tcPr>
            <w:tcW w:w="3259" w:type="dxa"/>
            <w:shd w:val="clear" w:color="000000" w:fill="FCD5B4"/>
            <w:vAlign w:val="center"/>
            <w:hideMark/>
          </w:tcPr>
          <w:p w:rsidR="00A12885" w:rsidRPr="00CB07AC" w:rsidRDefault="00A12885" w:rsidP="002A3E67">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BE: DST project on AD:</w:t>
            </w:r>
          </w:p>
        </w:tc>
        <w:tc>
          <w:tcPr>
            <w:tcW w:w="622"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72"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712"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8"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96"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67"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r>
      <w:tr w:rsidR="00A12885" w:rsidRPr="00CB07AC" w:rsidTr="00A12885">
        <w:trPr>
          <w:trHeight w:val="300"/>
        </w:trPr>
        <w:tc>
          <w:tcPr>
            <w:tcW w:w="774"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2.11.1</w:t>
            </w:r>
          </w:p>
        </w:tc>
        <w:tc>
          <w:tcPr>
            <w:tcW w:w="3259" w:type="dxa"/>
            <w:shd w:val="clear" w:color="000000" w:fill="FCD5B4"/>
            <w:vAlign w:val="center"/>
            <w:hideMark/>
          </w:tcPr>
          <w:p w:rsidR="00A12885" w:rsidRPr="00CB07AC" w:rsidRDefault="00A12885" w:rsidP="002A3E67">
            <w:pPr>
              <w:spacing w:line="240" w:lineRule="auto"/>
              <w:jc w:val="left"/>
              <w:rPr>
                <w:rFonts w:ascii="Calibri" w:eastAsia="Times New Roman" w:hAnsi="Calibri" w:cs="Times New Roman"/>
                <w:color w:val="000000"/>
                <w:lang w:eastAsia="en-GB"/>
              </w:rPr>
            </w:pPr>
            <w:proofErr w:type="spellStart"/>
            <w:r w:rsidRPr="00CB07AC">
              <w:rPr>
                <w:rFonts w:ascii="Calibri" w:eastAsia="Times New Roman" w:hAnsi="Calibri" w:cs="Times New Roman"/>
                <w:color w:val="000000"/>
                <w:lang w:eastAsia="en-GB"/>
              </w:rPr>
              <w:t>Degritting</w:t>
            </w:r>
            <w:proofErr w:type="spellEnd"/>
            <w:r w:rsidRPr="00CB07AC">
              <w:rPr>
                <w:rFonts w:ascii="Calibri" w:eastAsia="Times New Roman" w:hAnsi="Calibri" w:cs="Times New Roman"/>
                <w:color w:val="000000"/>
                <w:lang w:eastAsia="en-GB"/>
              </w:rPr>
              <w:t xml:space="preserve"> of existing AD</w:t>
            </w:r>
          </w:p>
        </w:tc>
        <w:tc>
          <w:tcPr>
            <w:tcW w:w="622"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72"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320</w:t>
            </w: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712"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8"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96"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67"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320</w:t>
            </w:r>
          </w:p>
        </w:tc>
      </w:tr>
      <w:tr w:rsidR="00A12885" w:rsidRPr="00CB07AC" w:rsidTr="00A12885">
        <w:trPr>
          <w:trHeight w:val="600"/>
        </w:trPr>
        <w:tc>
          <w:tcPr>
            <w:tcW w:w="774"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2.11.2</w:t>
            </w:r>
          </w:p>
        </w:tc>
        <w:tc>
          <w:tcPr>
            <w:tcW w:w="3259" w:type="dxa"/>
            <w:shd w:val="clear" w:color="000000" w:fill="FCD5B4"/>
            <w:vAlign w:val="center"/>
            <w:hideMark/>
          </w:tcPr>
          <w:p w:rsidR="00A12885" w:rsidRPr="00CB07AC" w:rsidRDefault="00A12885" w:rsidP="002A3E67">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Purchase of equipment for upgrade</w:t>
            </w:r>
          </w:p>
        </w:tc>
        <w:tc>
          <w:tcPr>
            <w:tcW w:w="622"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72"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712"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7 507</w:t>
            </w:r>
          </w:p>
        </w:tc>
        <w:tc>
          <w:tcPr>
            <w:tcW w:w="558"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96"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67"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7 507</w:t>
            </w:r>
          </w:p>
        </w:tc>
      </w:tr>
      <w:tr w:rsidR="00A12885" w:rsidRPr="00CB07AC" w:rsidTr="00A12885">
        <w:trPr>
          <w:trHeight w:val="600"/>
        </w:trPr>
        <w:tc>
          <w:tcPr>
            <w:tcW w:w="774"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lastRenderedPageBreak/>
              <w:t>2.11.3</w:t>
            </w:r>
          </w:p>
        </w:tc>
        <w:tc>
          <w:tcPr>
            <w:tcW w:w="3259" w:type="dxa"/>
            <w:shd w:val="clear" w:color="000000" w:fill="FCD5B4"/>
            <w:vAlign w:val="center"/>
            <w:hideMark/>
          </w:tcPr>
          <w:p w:rsidR="00A12885" w:rsidRPr="00CB07AC" w:rsidRDefault="00A12885" w:rsidP="002A3E67">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Operation of plant and evaluation</w:t>
            </w:r>
          </w:p>
        </w:tc>
        <w:tc>
          <w:tcPr>
            <w:tcW w:w="622"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72"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712"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8"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96"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967"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Ongoing</w:t>
            </w:r>
          </w:p>
        </w:tc>
        <w:tc>
          <w:tcPr>
            <w:tcW w:w="913"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600</w:t>
            </w:r>
          </w:p>
        </w:tc>
      </w:tr>
      <w:tr w:rsidR="00A12885" w:rsidRPr="00CB07AC" w:rsidTr="00A12885">
        <w:trPr>
          <w:trHeight w:val="600"/>
        </w:trPr>
        <w:tc>
          <w:tcPr>
            <w:tcW w:w="774"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2.12</w:t>
            </w:r>
          </w:p>
        </w:tc>
        <w:tc>
          <w:tcPr>
            <w:tcW w:w="3259" w:type="dxa"/>
            <w:shd w:val="clear" w:color="000000" w:fill="FCD5B4"/>
            <w:vAlign w:val="center"/>
            <w:hideMark/>
          </w:tcPr>
          <w:p w:rsidR="00A12885" w:rsidRPr="00CB07AC" w:rsidRDefault="00A12885" w:rsidP="002A3E67">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 xml:space="preserve">ERWAT maintenance and community </w:t>
            </w:r>
            <w:proofErr w:type="spellStart"/>
            <w:r w:rsidRPr="00CB07AC">
              <w:rPr>
                <w:rFonts w:ascii="Calibri" w:eastAsia="Times New Roman" w:hAnsi="Calibri" w:cs="Times New Roman"/>
                <w:color w:val="000000"/>
                <w:lang w:eastAsia="en-GB"/>
              </w:rPr>
              <w:t>programme</w:t>
            </w:r>
            <w:proofErr w:type="spellEnd"/>
          </w:p>
        </w:tc>
        <w:tc>
          <w:tcPr>
            <w:tcW w:w="622"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72"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712"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58"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96"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967"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1 000</w:t>
            </w:r>
          </w:p>
        </w:tc>
      </w:tr>
      <w:tr w:rsidR="00A12885" w:rsidRPr="00CB07AC" w:rsidTr="00A12885">
        <w:trPr>
          <w:trHeight w:val="373"/>
        </w:trPr>
        <w:tc>
          <w:tcPr>
            <w:tcW w:w="774"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2.13</w:t>
            </w:r>
          </w:p>
        </w:tc>
        <w:tc>
          <w:tcPr>
            <w:tcW w:w="3259" w:type="dxa"/>
            <w:shd w:val="clear" w:color="000000" w:fill="D7E4BC"/>
            <w:vAlign w:val="center"/>
            <w:hideMark/>
          </w:tcPr>
          <w:p w:rsidR="00A12885" w:rsidRPr="00CB07AC" w:rsidRDefault="00A12885" w:rsidP="002A3E67">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Project Management &amp; reporting</w:t>
            </w:r>
          </w:p>
        </w:tc>
        <w:tc>
          <w:tcPr>
            <w:tcW w:w="62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w:t>
            </w:r>
          </w:p>
        </w:tc>
        <w:tc>
          <w:tcPr>
            <w:tcW w:w="57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w:t>
            </w:r>
          </w:p>
        </w:tc>
        <w:tc>
          <w:tcPr>
            <w:tcW w:w="71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8"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96"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150</w:t>
            </w:r>
          </w:p>
        </w:tc>
        <w:tc>
          <w:tcPr>
            <w:tcW w:w="967"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700</w:t>
            </w: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r>
    </w:tbl>
    <w:p w:rsidR="005649BB" w:rsidRDefault="005649BB"/>
    <w:p w:rsidR="005649BB" w:rsidRDefault="005649BB"/>
    <w:p w:rsidR="005649BB" w:rsidRDefault="005649BB"/>
    <w:tbl>
      <w:tblPr>
        <w:tblW w:w="0" w:type="auto"/>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6"/>
        <w:gridCol w:w="3307"/>
        <w:gridCol w:w="622"/>
        <w:gridCol w:w="551"/>
        <w:gridCol w:w="551"/>
        <w:gridCol w:w="572"/>
        <w:gridCol w:w="551"/>
        <w:gridCol w:w="551"/>
        <w:gridCol w:w="712"/>
        <w:gridCol w:w="558"/>
        <w:gridCol w:w="551"/>
        <w:gridCol w:w="551"/>
        <w:gridCol w:w="596"/>
        <w:gridCol w:w="967"/>
        <w:gridCol w:w="913"/>
        <w:gridCol w:w="913"/>
        <w:gridCol w:w="913"/>
      </w:tblGrid>
      <w:tr w:rsidR="00A12885" w:rsidRPr="00CB07AC" w:rsidTr="00A12885">
        <w:trPr>
          <w:trHeight w:val="383"/>
        </w:trPr>
        <w:tc>
          <w:tcPr>
            <w:tcW w:w="726" w:type="dxa"/>
            <w:shd w:val="clear" w:color="000000" w:fill="F2F2F2"/>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w:t>
            </w:r>
          </w:p>
        </w:tc>
        <w:tc>
          <w:tcPr>
            <w:tcW w:w="10640" w:type="dxa"/>
            <w:gridSpan w:val="13"/>
            <w:shd w:val="clear" w:color="000000" w:fill="F2F2F2"/>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IA3 REAL TI</w:t>
            </w:r>
            <w:r>
              <w:rPr>
                <w:rFonts w:ascii="Calibri" w:eastAsia="Times New Roman" w:hAnsi="Calibri" w:cs="Times New Roman"/>
                <w:color w:val="000000"/>
                <w:lang w:eastAsia="en-GB"/>
              </w:rPr>
              <w:t>ME MONITORING AND RESPONSE (CAS)</w:t>
            </w:r>
          </w:p>
        </w:tc>
        <w:tc>
          <w:tcPr>
            <w:tcW w:w="913" w:type="dxa"/>
            <w:shd w:val="clear" w:color="000000" w:fill="F2F2F2"/>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12 075</w:t>
            </w:r>
          </w:p>
        </w:tc>
        <w:tc>
          <w:tcPr>
            <w:tcW w:w="913" w:type="dxa"/>
            <w:shd w:val="clear" w:color="000000" w:fill="F2F2F2"/>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1 160</w:t>
            </w:r>
          </w:p>
        </w:tc>
        <w:tc>
          <w:tcPr>
            <w:tcW w:w="913" w:type="dxa"/>
            <w:shd w:val="clear" w:color="000000" w:fill="F2F2F2"/>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7 000</w:t>
            </w:r>
          </w:p>
        </w:tc>
      </w:tr>
      <w:tr w:rsidR="00A12885" w:rsidRPr="00CB07AC" w:rsidTr="00A12885">
        <w:trPr>
          <w:trHeight w:val="300"/>
        </w:trPr>
        <w:tc>
          <w:tcPr>
            <w:tcW w:w="726"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3.1</w:t>
            </w:r>
          </w:p>
        </w:tc>
        <w:tc>
          <w:tcPr>
            <w:tcW w:w="3307" w:type="dxa"/>
            <w:shd w:val="clear" w:color="000000" w:fill="D7E4BC"/>
            <w:vAlign w:val="center"/>
            <w:hideMark/>
          </w:tcPr>
          <w:p w:rsidR="00A12885" w:rsidRPr="00CB07AC" w:rsidRDefault="00A12885" w:rsidP="002A3E67">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Pilot Sites Units Yr 1</w:t>
            </w:r>
          </w:p>
        </w:tc>
        <w:tc>
          <w:tcPr>
            <w:tcW w:w="62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125</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7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71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8"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60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60</w:t>
            </w:r>
          </w:p>
        </w:tc>
        <w:tc>
          <w:tcPr>
            <w:tcW w:w="596"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60</w:t>
            </w:r>
          </w:p>
        </w:tc>
        <w:tc>
          <w:tcPr>
            <w:tcW w:w="967"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1 355</w:t>
            </w: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r>
      <w:tr w:rsidR="00A12885" w:rsidRPr="00CB07AC" w:rsidTr="00A12885">
        <w:trPr>
          <w:trHeight w:val="841"/>
        </w:trPr>
        <w:tc>
          <w:tcPr>
            <w:tcW w:w="726"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3.2</w:t>
            </w:r>
          </w:p>
        </w:tc>
        <w:tc>
          <w:tcPr>
            <w:tcW w:w="3307" w:type="dxa"/>
            <w:shd w:val="clear" w:color="000000" w:fill="D7E4BC"/>
            <w:vAlign w:val="center"/>
            <w:hideMark/>
          </w:tcPr>
          <w:p w:rsidR="00A12885" w:rsidRPr="00CB07AC" w:rsidRDefault="00A12885" w:rsidP="002A3E67">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Integrate dissemination (alerting notification) subsystem bases on WAAS (MERAKA)</w:t>
            </w:r>
          </w:p>
        </w:tc>
        <w:tc>
          <w:tcPr>
            <w:tcW w:w="62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w:t>
            </w:r>
          </w:p>
        </w:tc>
        <w:tc>
          <w:tcPr>
            <w:tcW w:w="57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w:t>
            </w:r>
          </w:p>
        </w:tc>
        <w:tc>
          <w:tcPr>
            <w:tcW w:w="71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8"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96"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67"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70</w:t>
            </w: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r>
      <w:tr w:rsidR="00A12885" w:rsidRPr="00CB07AC" w:rsidTr="00A12885">
        <w:trPr>
          <w:trHeight w:val="600"/>
        </w:trPr>
        <w:tc>
          <w:tcPr>
            <w:tcW w:w="726"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3.3</w:t>
            </w:r>
          </w:p>
        </w:tc>
        <w:tc>
          <w:tcPr>
            <w:tcW w:w="3307" w:type="dxa"/>
            <w:shd w:val="clear" w:color="000000" w:fill="D7E4BC"/>
            <w:vAlign w:val="center"/>
            <w:hideMark/>
          </w:tcPr>
          <w:p w:rsidR="00A12885" w:rsidRPr="00CB07AC" w:rsidRDefault="00A12885" w:rsidP="002A3E67">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Design end-to-end integrated platform (MERAKA)</w:t>
            </w:r>
          </w:p>
        </w:tc>
        <w:tc>
          <w:tcPr>
            <w:tcW w:w="62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7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30</w:t>
            </w:r>
          </w:p>
        </w:tc>
        <w:tc>
          <w:tcPr>
            <w:tcW w:w="71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8"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96"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67"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90</w:t>
            </w: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r>
      <w:tr w:rsidR="00A12885" w:rsidRPr="00CB07AC" w:rsidTr="00A12885">
        <w:trPr>
          <w:trHeight w:val="379"/>
        </w:trPr>
        <w:tc>
          <w:tcPr>
            <w:tcW w:w="726"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3.4</w:t>
            </w:r>
          </w:p>
        </w:tc>
        <w:tc>
          <w:tcPr>
            <w:tcW w:w="3307" w:type="dxa"/>
            <w:shd w:val="clear" w:color="000000" w:fill="D7E4BC"/>
            <w:vAlign w:val="center"/>
            <w:hideMark/>
          </w:tcPr>
          <w:p w:rsidR="00A12885" w:rsidRPr="00CB07AC" w:rsidRDefault="00A12885" w:rsidP="002A3E67">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Configuration of Pilot Units Yr 1</w:t>
            </w:r>
          </w:p>
        </w:tc>
        <w:tc>
          <w:tcPr>
            <w:tcW w:w="62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7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w:t>
            </w:r>
          </w:p>
        </w:tc>
        <w:tc>
          <w:tcPr>
            <w:tcW w:w="71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8"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96"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67"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r>
      <w:tr w:rsidR="00A12885" w:rsidRPr="00CB07AC" w:rsidTr="00A12885">
        <w:trPr>
          <w:trHeight w:val="300"/>
        </w:trPr>
        <w:tc>
          <w:tcPr>
            <w:tcW w:w="726"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3.5</w:t>
            </w:r>
          </w:p>
        </w:tc>
        <w:tc>
          <w:tcPr>
            <w:tcW w:w="3307" w:type="dxa"/>
            <w:shd w:val="clear" w:color="000000" w:fill="D7E4BC"/>
            <w:vAlign w:val="center"/>
            <w:hideMark/>
          </w:tcPr>
          <w:p w:rsidR="00A12885" w:rsidRPr="00CB07AC" w:rsidRDefault="00A12885" w:rsidP="002A3E67">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Governance - Site Inspections</w:t>
            </w:r>
          </w:p>
        </w:tc>
        <w:tc>
          <w:tcPr>
            <w:tcW w:w="62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7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71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8"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96"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67"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490</w:t>
            </w: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r>
      <w:tr w:rsidR="00A12885" w:rsidRPr="00CB07AC" w:rsidTr="00A12885">
        <w:trPr>
          <w:trHeight w:val="375"/>
        </w:trPr>
        <w:tc>
          <w:tcPr>
            <w:tcW w:w="726"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3.6</w:t>
            </w:r>
          </w:p>
        </w:tc>
        <w:tc>
          <w:tcPr>
            <w:tcW w:w="3307" w:type="dxa"/>
            <w:shd w:val="clear" w:color="000000" w:fill="D7E4BC"/>
            <w:vAlign w:val="center"/>
            <w:hideMark/>
          </w:tcPr>
          <w:p w:rsidR="00A12885" w:rsidRPr="00CB07AC" w:rsidRDefault="00A12885" w:rsidP="002A3E67">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Governance - Laboratory Testing</w:t>
            </w:r>
          </w:p>
        </w:tc>
        <w:tc>
          <w:tcPr>
            <w:tcW w:w="62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80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40</w:t>
            </w:r>
          </w:p>
        </w:tc>
        <w:tc>
          <w:tcPr>
            <w:tcW w:w="57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40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40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40</w:t>
            </w:r>
          </w:p>
        </w:tc>
        <w:tc>
          <w:tcPr>
            <w:tcW w:w="71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40</w:t>
            </w:r>
          </w:p>
        </w:tc>
        <w:tc>
          <w:tcPr>
            <w:tcW w:w="558"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40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40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40</w:t>
            </w:r>
          </w:p>
        </w:tc>
        <w:tc>
          <w:tcPr>
            <w:tcW w:w="596"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42</w:t>
            </w:r>
          </w:p>
        </w:tc>
        <w:tc>
          <w:tcPr>
            <w:tcW w:w="967"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442</w:t>
            </w: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r>
      <w:tr w:rsidR="00A12885" w:rsidRPr="00CB07AC" w:rsidTr="00A12885">
        <w:trPr>
          <w:trHeight w:val="600"/>
        </w:trPr>
        <w:tc>
          <w:tcPr>
            <w:tcW w:w="726"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3.7</w:t>
            </w:r>
          </w:p>
        </w:tc>
        <w:tc>
          <w:tcPr>
            <w:tcW w:w="3307" w:type="dxa"/>
            <w:shd w:val="clear" w:color="000000" w:fill="D7E4BC"/>
            <w:vAlign w:val="center"/>
            <w:hideMark/>
          </w:tcPr>
          <w:p w:rsidR="00A12885" w:rsidRPr="00CB07AC" w:rsidRDefault="00A12885" w:rsidP="002A3E67">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Governance - WWTW Assessments</w:t>
            </w:r>
          </w:p>
        </w:tc>
        <w:tc>
          <w:tcPr>
            <w:tcW w:w="62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354</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354</w:t>
            </w:r>
          </w:p>
        </w:tc>
        <w:tc>
          <w:tcPr>
            <w:tcW w:w="57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354</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354</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354</w:t>
            </w:r>
          </w:p>
        </w:tc>
        <w:tc>
          <w:tcPr>
            <w:tcW w:w="71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354</w:t>
            </w:r>
          </w:p>
        </w:tc>
        <w:tc>
          <w:tcPr>
            <w:tcW w:w="558"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354</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354</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354</w:t>
            </w:r>
          </w:p>
        </w:tc>
        <w:tc>
          <w:tcPr>
            <w:tcW w:w="596"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354</w:t>
            </w:r>
          </w:p>
        </w:tc>
        <w:tc>
          <w:tcPr>
            <w:tcW w:w="967"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3 540</w:t>
            </w: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r>
      <w:tr w:rsidR="00A12885" w:rsidRPr="00CB07AC" w:rsidTr="00A12885">
        <w:trPr>
          <w:trHeight w:val="300"/>
        </w:trPr>
        <w:tc>
          <w:tcPr>
            <w:tcW w:w="726"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3.8</w:t>
            </w:r>
          </w:p>
        </w:tc>
        <w:tc>
          <w:tcPr>
            <w:tcW w:w="3307" w:type="dxa"/>
            <w:shd w:val="clear" w:color="000000" w:fill="D7E4BC"/>
            <w:vAlign w:val="center"/>
            <w:hideMark/>
          </w:tcPr>
          <w:p w:rsidR="00A12885" w:rsidRPr="00CB07AC" w:rsidRDefault="00A12885" w:rsidP="002A3E67">
            <w:pPr>
              <w:spacing w:line="240" w:lineRule="auto"/>
              <w:jc w:val="left"/>
              <w:rPr>
                <w:rFonts w:ascii="Calibri" w:eastAsia="Times New Roman" w:hAnsi="Calibri" w:cs="Times New Roman"/>
                <w:color w:val="000000"/>
                <w:lang w:eastAsia="en-GB"/>
              </w:rPr>
            </w:pPr>
            <w:proofErr w:type="spellStart"/>
            <w:r w:rsidRPr="00CB07AC">
              <w:rPr>
                <w:rFonts w:ascii="Calibri" w:eastAsia="Times New Roman" w:hAnsi="Calibri" w:cs="Times New Roman"/>
                <w:color w:val="000000"/>
                <w:lang w:eastAsia="en-GB"/>
              </w:rPr>
              <w:t>Modelling</w:t>
            </w:r>
            <w:proofErr w:type="spellEnd"/>
            <w:r w:rsidRPr="00CB07AC">
              <w:rPr>
                <w:rFonts w:ascii="Calibri" w:eastAsia="Times New Roman" w:hAnsi="Calibri" w:cs="Times New Roman"/>
                <w:color w:val="000000"/>
                <w:lang w:eastAsia="en-GB"/>
              </w:rPr>
              <w:t xml:space="preserve"> &amp; Algorithms</w:t>
            </w:r>
          </w:p>
        </w:tc>
        <w:tc>
          <w:tcPr>
            <w:tcW w:w="62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7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71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8"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96"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67"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600</w:t>
            </w: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r>
      <w:tr w:rsidR="00A12885" w:rsidRPr="00CB07AC" w:rsidTr="00A12885">
        <w:trPr>
          <w:trHeight w:val="300"/>
        </w:trPr>
        <w:tc>
          <w:tcPr>
            <w:tcW w:w="726"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3.9</w:t>
            </w:r>
          </w:p>
        </w:tc>
        <w:tc>
          <w:tcPr>
            <w:tcW w:w="3307" w:type="dxa"/>
            <w:shd w:val="clear" w:color="000000" w:fill="D7E4BC"/>
            <w:vAlign w:val="center"/>
            <w:hideMark/>
          </w:tcPr>
          <w:p w:rsidR="00A12885" w:rsidRPr="00CB07AC" w:rsidRDefault="00A12885" w:rsidP="002A3E67">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Hardware &amp; Software</w:t>
            </w:r>
          </w:p>
        </w:tc>
        <w:tc>
          <w:tcPr>
            <w:tcW w:w="62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80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80</w:t>
            </w:r>
          </w:p>
        </w:tc>
        <w:tc>
          <w:tcPr>
            <w:tcW w:w="57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80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80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80</w:t>
            </w:r>
          </w:p>
        </w:tc>
        <w:tc>
          <w:tcPr>
            <w:tcW w:w="71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80</w:t>
            </w:r>
          </w:p>
        </w:tc>
        <w:tc>
          <w:tcPr>
            <w:tcW w:w="558"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80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80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80</w:t>
            </w:r>
          </w:p>
        </w:tc>
        <w:tc>
          <w:tcPr>
            <w:tcW w:w="596"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80</w:t>
            </w:r>
          </w:p>
        </w:tc>
        <w:tc>
          <w:tcPr>
            <w:tcW w:w="967"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800</w:t>
            </w: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r>
      <w:tr w:rsidR="00A12885" w:rsidRPr="00CB07AC" w:rsidTr="00A12885">
        <w:trPr>
          <w:trHeight w:val="1036"/>
        </w:trPr>
        <w:tc>
          <w:tcPr>
            <w:tcW w:w="726"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3.10</w:t>
            </w:r>
          </w:p>
        </w:tc>
        <w:tc>
          <w:tcPr>
            <w:tcW w:w="3307" w:type="dxa"/>
            <w:shd w:val="clear" w:color="000000" w:fill="D7E4BC"/>
            <w:vAlign w:val="center"/>
            <w:hideMark/>
          </w:tcPr>
          <w:p w:rsidR="00A12885" w:rsidRPr="00CB07AC" w:rsidRDefault="00A12885" w:rsidP="002A3E67">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Implement near real time monitoring and simulation environment core infrastructure (MERAKA)</w:t>
            </w:r>
          </w:p>
        </w:tc>
        <w:tc>
          <w:tcPr>
            <w:tcW w:w="62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7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71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8"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96"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67"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290</w:t>
            </w: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r>
      <w:tr w:rsidR="00A12885" w:rsidRPr="00CB07AC" w:rsidTr="00A12885">
        <w:trPr>
          <w:trHeight w:val="600"/>
        </w:trPr>
        <w:tc>
          <w:tcPr>
            <w:tcW w:w="726"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lastRenderedPageBreak/>
              <w:t>3.11</w:t>
            </w:r>
          </w:p>
        </w:tc>
        <w:tc>
          <w:tcPr>
            <w:tcW w:w="3307" w:type="dxa"/>
            <w:shd w:val="clear" w:color="000000" w:fill="D7E4BC"/>
            <w:vAlign w:val="center"/>
            <w:hideMark/>
          </w:tcPr>
          <w:p w:rsidR="00A12885" w:rsidRPr="00CB07AC" w:rsidRDefault="00A12885" w:rsidP="002A3E67">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Implement integrated platform (MERAKA)</w:t>
            </w:r>
          </w:p>
        </w:tc>
        <w:tc>
          <w:tcPr>
            <w:tcW w:w="62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7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71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8"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70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150</w:t>
            </w:r>
          </w:p>
        </w:tc>
        <w:tc>
          <w:tcPr>
            <w:tcW w:w="596"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150</w:t>
            </w:r>
          </w:p>
        </w:tc>
        <w:tc>
          <w:tcPr>
            <w:tcW w:w="967"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370</w:t>
            </w: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r>
      <w:tr w:rsidR="00A12885" w:rsidRPr="00CB07AC" w:rsidTr="00A12885">
        <w:trPr>
          <w:trHeight w:val="300"/>
        </w:trPr>
        <w:tc>
          <w:tcPr>
            <w:tcW w:w="726"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3.12</w:t>
            </w:r>
          </w:p>
        </w:tc>
        <w:tc>
          <w:tcPr>
            <w:tcW w:w="3307" w:type="dxa"/>
            <w:shd w:val="clear" w:color="000000" w:fill="D7E4BC"/>
            <w:vAlign w:val="center"/>
            <w:hideMark/>
          </w:tcPr>
          <w:p w:rsidR="00A12885" w:rsidRPr="00CB07AC" w:rsidRDefault="00A12885" w:rsidP="002A3E67">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Next Generation</w:t>
            </w:r>
          </w:p>
        </w:tc>
        <w:tc>
          <w:tcPr>
            <w:tcW w:w="62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150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250</w:t>
            </w:r>
          </w:p>
        </w:tc>
        <w:tc>
          <w:tcPr>
            <w:tcW w:w="57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300</w:t>
            </w:r>
          </w:p>
        </w:tc>
        <w:tc>
          <w:tcPr>
            <w:tcW w:w="71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300</w:t>
            </w:r>
          </w:p>
        </w:tc>
        <w:tc>
          <w:tcPr>
            <w:tcW w:w="558"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400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450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400</w:t>
            </w:r>
          </w:p>
        </w:tc>
        <w:tc>
          <w:tcPr>
            <w:tcW w:w="596"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228</w:t>
            </w:r>
          </w:p>
        </w:tc>
        <w:tc>
          <w:tcPr>
            <w:tcW w:w="967"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3 228</w:t>
            </w: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r>
      <w:tr w:rsidR="00A12885" w:rsidRPr="00CB07AC" w:rsidTr="00A12885">
        <w:trPr>
          <w:trHeight w:val="300"/>
        </w:trPr>
        <w:tc>
          <w:tcPr>
            <w:tcW w:w="726"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3.13</w:t>
            </w:r>
          </w:p>
        </w:tc>
        <w:tc>
          <w:tcPr>
            <w:tcW w:w="3307" w:type="dxa"/>
            <w:shd w:val="clear" w:color="000000" w:fill="D7E4BC"/>
            <w:vAlign w:val="center"/>
            <w:hideMark/>
          </w:tcPr>
          <w:p w:rsidR="00A12885" w:rsidRPr="00CB07AC" w:rsidRDefault="00A12885" w:rsidP="002A3E67">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Project Management (WSF)</w:t>
            </w:r>
          </w:p>
        </w:tc>
        <w:tc>
          <w:tcPr>
            <w:tcW w:w="62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w:t>
            </w:r>
          </w:p>
        </w:tc>
        <w:tc>
          <w:tcPr>
            <w:tcW w:w="57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w:t>
            </w:r>
          </w:p>
        </w:tc>
        <w:tc>
          <w:tcPr>
            <w:tcW w:w="71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8"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96"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150</w:t>
            </w:r>
          </w:p>
        </w:tc>
        <w:tc>
          <w:tcPr>
            <w:tcW w:w="967"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700</w:t>
            </w: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r>
      <w:tr w:rsidR="00A12885" w:rsidRPr="00CB07AC" w:rsidTr="00A12885">
        <w:trPr>
          <w:trHeight w:val="600"/>
        </w:trPr>
        <w:tc>
          <w:tcPr>
            <w:tcW w:w="726"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3.14</w:t>
            </w:r>
          </w:p>
        </w:tc>
        <w:tc>
          <w:tcPr>
            <w:tcW w:w="3307" w:type="dxa"/>
            <w:shd w:val="clear" w:color="000000" w:fill="DBE5F1"/>
            <w:vAlign w:val="center"/>
            <w:hideMark/>
          </w:tcPr>
          <w:p w:rsidR="00A12885" w:rsidRPr="00CB07AC" w:rsidRDefault="00A12885" w:rsidP="002A3E67">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MSM: Project Management &amp; field sampling (PG MSM)</w:t>
            </w:r>
          </w:p>
        </w:tc>
        <w:tc>
          <w:tcPr>
            <w:tcW w:w="622"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50</w:t>
            </w:r>
          </w:p>
        </w:tc>
        <w:tc>
          <w:tcPr>
            <w:tcW w:w="551"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72"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712"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8"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96"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50</w:t>
            </w:r>
          </w:p>
        </w:tc>
        <w:tc>
          <w:tcPr>
            <w:tcW w:w="967"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1 000</w:t>
            </w: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r>
      <w:tr w:rsidR="00A12885" w:rsidRPr="00CB07AC" w:rsidTr="00A12885">
        <w:trPr>
          <w:trHeight w:val="600"/>
        </w:trPr>
        <w:tc>
          <w:tcPr>
            <w:tcW w:w="726"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3.15</w:t>
            </w:r>
          </w:p>
        </w:tc>
        <w:tc>
          <w:tcPr>
            <w:tcW w:w="3307" w:type="dxa"/>
            <w:shd w:val="clear" w:color="000000" w:fill="DBE5F1"/>
            <w:vAlign w:val="center"/>
            <w:hideMark/>
          </w:tcPr>
          <w:p w:rsidR="00A12885" w:rsidRPr="00CB07AC" w:rsidRDefault="00A12885" w:rsidP="002A3E67">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MER: Project Management (PG MERAKA)</w:t>
            </w:r>
          </w:p>
        </w:tc>
        <w:tc>
          <w:tcPr>
            <w:tcW w:w="622"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w:t>
            </w:r>
          </w:p>
        </w:tc>
        <w:tc>
          <w:tcPr>
            <w:tcW w:w="572"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30</w:t>
            </w:r>
          </w:p>
        </w:tc>
        <w:tc>
          <w:tcPr>
            <w:tcW w:w="551"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30</w:t>
            </w:r>
          </w:p>
        </w:tc>
        <w:tc>
          <w:tcPr>
            <w:tcW w:w="551"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30</w:t>
            </w:r>
          </w:p>
        </w:tc>
        <w:tc>
          <w:tcPr>
            <w:tcW w:w="712"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30</w:t>
            </w:r>
          </w:p>
        </w:tc>
        <w:tc>
          <w:tcPr>
            <w:tcW w:w="558"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w:t>
            </w:r>
          </w:p>
        </w:tc>
        <w:tc>
          <w:tcPr>
            <w:tcW w:w="551"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96"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67"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DBE5F1"/>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160</w:t>
            </w:r>
          </w:p>
        </w:tc>
        <w:tc>
          <w:tcPr>
            <w:tcW w:w="913" w:type="dxa"/>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r>
      <w:tr w:rsidR="00A12885" w:rsidRPr="00CB07AC" w:rsidTr="00A12885">
        <w:trPr>
          <w:trHeight w:val="600"/>
        </w:trPr>
        <w:tc>
          <w:tcPr>
            <w:tcW w:w="726"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3.16</w:t>
            </w:r>
          </w:p>
        </w:tc>
        <w:tc>
          <w:tcPr>
            <w:tcW w:w="3307" w:type="dxa"/>
            <w:shd w:val="clear" w:color="000000" w:fill="FCD5B4"/>
            <w:vAlign w:val="center"/>
            <w:hideMark/>
          </w:tcPr>
          <w:p w:rsidR="00A12885" w:rsidRPr="00CB07AC" w:rsidRDefault="00A12885" w:rsidP="002A3E67">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CAS: Systems, algorithms and rules</w:t>
            </w:r>
          </w:p>
        </w:tc>
        <w:tc>
          <w:tcPr>
            <w:tcW w:w="622"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636</w:t>
            </w: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636</w:t>
            </w: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636</w:t>
            </w:r>
          </w:p>
        </w:tc>
        <w:tc>
          <w:tcPr>
            <w:tcW w:w="572"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636</w:t>
            </w: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636</w:t>
            </w: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636</w:t>
            </w:r>
          </w:p>
        </w:tc>
        <w:tc>
          <w:tcPr>
            <w:tcW w:w="712"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636</w:t>
            </w:r>
          </w:p>
        </w:tc>
        <w:tc>
          <w:tcPr>
            <w:tcW w:w="558"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636</w:t>
            </w: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636</w:t>
            </w:r>
          </w:p>
        </w:tc>
        <w:tc>
          <w:tcPr>
            <w:tcW w:w="551"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636</w:t>
            </w:r>
          </w:p>
        </w:tc>
        <w:tc>
          <w:tcPr>
            <w:tcW w:w="596"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636</w:t>
            </w:r>
          </w:p>
        </w:tc>
        <w:tc>
          <w:tcPr>
            <w:tcW w:w="967"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7 000</w:t>
            </w:r>
          </w:p>
        </w:tc>
      </w:tr>
    </w:tbl>
    <w:p w:rsidR="005649BB" w:rsidRDefault="005649BB"/>
    <w:p w:rsidR="005649BB" w:rsidRDefault="005649BB"/>
    <w:p w:rsidR="005649BB" w:rsidRDefault="005649BB"/>
    <w:tbl>
      <w:tblPr>
        <w:tblW w:w="0" w:type="auto"/>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74"/>
        <w:gridCol w:w="3259"/>
        <w:gridCol w:w="622"/>
        <w:gridCol w:w="551"/>
        <w:gridCol w:w="551"/>
        <w:gridCol w:w="572"/>
        <w:gridCol w:w="551"/>
        <w:gridCol w:w="551"/>
        <w:gridCol w:w="712"/>
        <w:gridCol w:w="558"/>
        <w:gridCol w:w="551"/>
        <w:gridCol w:w="551"/>
        <w:gridCol w:w="1271"/>
        <w:gridCol w:w="292"/>
        <w:gridCol w:w="913"/>
        <w:gridCol w:w="913"/>
        <w:gridCol w:w="913"/>
      </w:tblGrid>
      <w:tr w:rsidR="00A12885" w:rsidRPr="00CB07AC" w:rsidTr="00A12885">
        <w:trPr>
          <w:trHeight w:val="418"/>
        </w:trPr>
        <w:tc>
          <w:tcPr>
            <w:tcW w:w="774" w:type="dxa"/>
            <w:shd w:val="clear" w:color="000000" w:fill="F2F2F2"/>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4</w:t>
            </w:r>
          </w:p>
        </w:tc>
        <w:tc>
          <w:tcPr>
            <w:tcW w:w="10592" w:type="dxa"/>
            <w:gridSpan w:val="13"/>
            <w:shd w:val="clear" w:color="000000" w:fill="F2F2F2"/>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WSF PROGRAMME COORDINATION</w:t>
            </w:r>
            <w:r>
              <w:rPr>
                <w:rFonts w:ascii="Calibri" w:eastAsia="Times New Roman" w:hAnsi="Calibri" w:cs="Times New Roman"/>
                <w:color w:val="000000"/>
                <w:lang w:eastAsia="en-GB"/>
              </w:rPr>
              <w:t xml:space="preserve"> BY NRE</w:t>
            </w:r>
          </w:p>
        </w:tc>
        <w:tc>
          <w:tcPr>
            <w:tcW w:w="913" w:type="dxa"/>
            <w:shd w:val="clear" w:color="000000" w:fill="F2F2F2"/>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5125</w:t>
            </w:r>
          </w:p>
        </w:tc>
        <w:tc>
          <w:tcPr>
            <w:tcW w:w="913" w:type="dxa"/>
            <w:shd w:val="clear" w:color="000000" w:fill="F2F2F2"/>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0</w:t>
            </w:r>
          </w:p>
        </w:tc>
        <w:tc>
          <w:tcPr>
            <w:tcW w:w="913" w:type="dxa"/>
            <w:shd w:val="clear" w:color="000000" w:fill="F2F2F2"/>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0</w:t>
            </w:r>
          </w:p>
        </w:tc>
      </w:tr>
      <w:tr w:rsidR="00A12885" w:rsidRPr="00CB07AC" w:rsidTr="00303BF0">
        <w:trPr>
          <w:trHeight w:val="600"/>
        </w:trPr>
        <w:tc>
          <w:tcPr>
            <w:tcW w:w="774"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4.1</w:t>
            </w:r>
          </w:p>
        </w:tc>
        <w:tc>
          <w:tcPr>
            <w:tcW w:w="3259" w:type="dxa"/>
            <w:shd w:val="clear" w:color="000000" w:fill="D7E4BC"/>
            <w:vAlign w:val="center"/>
            <w:hideMark/>
          </w:tcPr>
          <w:p w:rsidR="00A12885" w:rsidRPr="00CB07AC" w:rsidRDefault="00A12885" w:rsidP="002A3E67">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Planning, Quality Control and Reporting</w:t>
            </w:r>
          </w:p>
        </w:tc>
        <w:tc>
          <w:tcPr>
            <w:tcW w:w="62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7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71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58"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127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240</w:t>
            </w:r>
          </w:p>
        </w:tc>
        <w:tc>
          <w:tcPr>
            <w:tcW w:w="29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2240</w:t>
            </w:r>
          </w:p>
        </w:tc>
        <w:tc>
          <w:tcPr>
            <w:tcW w:w="913"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0</w:t>
            </w:r>
          </w:p>
        </w:tc>
        <w:tc>
          <w:tcPr>
            <w:tcW w:w="913"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0</w:t>
            </w:r>
          </w:p>
        </w:tc>
      </w:tr>
      <w:tr w:rsidR="00A12885" w:rsidRPr="00CB07AC" w:rsidTr="00303BF0">
        <w:trPr>
          <w:trHeight w:val="600"/>
        </w:trPr>
        <w:tc>
          <w:tcPr>
            <w:tcW w:w="774"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4.2</w:t>
            </w:r>
          </w:p>
        </w:tc>
        <w:tc>
          <w:tcPr>
            <w:tcW w:w="3259" w:type="dxa"/>
            <w:shd w:val="clear" w:color="000000" w:fill="D7E4BC"/>
            <w:vAlign w:val="center"/>
            <w:hideMark/>
          </w:tcPr>
          <w:p w:rsidR="00A12885" w:rsidRPr="00CB07AC" w:rsidRDefault="00A12885" w:rsidP="002A3E67">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Risk management (Contingency pool)</w:t>
            </w:r>
          </w:p>
        </w:tc>
        <w:tc>
          <w:tcPr>
            <w:tcW w:w="62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700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7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700</w:t>
            </w: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71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700</w:t>
            </w:r>
          </w:p>
        </w:tc>
        <w:tc>
          <w:tcPr>
            <w:tcW w:w="558"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785</w:t>
            </w:r>
          </w:p>
        </w:tc>
        <w:tc>
          <w:tcPr>
            <w:tcW w:w="1271"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292"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2885</w:t>
            </w:r>
          </w:p>
        </w:tc>
        <w:tc>
          <w:tcPr>
            <w:tcW w:w="913"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0</w:t>
            </w:r>
          </w:p>
        </w:tc>
        <w:tc>
          <w:tcPr>
            <w:tcW w:w="913" w:type="dxa"/>
            <w:shd w:val="clear" w:color="000000" w:fill="D7E4BC"/>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0</w:t>
            </w:r>
          </w:p>
        </w:tc>
      </w:tr>
      <w:tr w:rsidR="00A12885" w:rsidRPr="00CB07AC" w:rsidTr="00A12885">
        <w:trPr>
          <w:trHeight w:val="300"/>
        </w:trPr>
        <w:tc>
          <w:tcPr>
            <w:tcW w:w="14105" w:type="dxa"/>
            <w:gridSpan w:val="17"/>
            <w:shd w:val="clear" w:color="auto" w:fill="auto"/>
            <w:noWrap/>
            <w:vAlign w:val="center"/>
            <w:hideMark/>
          </w:tcPr>
          <w:p w:rsidR="00A12885" w:rsidRPr="00CB07AC" w:rsidRDefault="00A12885" w:rsidP="002A3E67">
            <w:pPr>
              <w:spacing w:line="240" w:lineRule="auto"/>
              <w:jc w:val="center"/>
              <w:rPr>
                <w:rFonts w:ascii="Calibri" w:eastAsia="Times New Roman" w:hAnsi="Calibri" w:cs="Times New Roman"/>
                <w:color w:val="000000"/>
                <w:lang w:eastAsia="en-GB"/>
              </w:rPr>
            </w:pPr>
          </w:p>
        </w:tc>
      </w:tr>
      <w:tr w:rsidR="00A12885" w:rsidRPr="00CB07AC" w:rsidTr="00A12885">
        <w:trPr>
          <w:trHeight w:val="300"/>
        </w:trPr>
        <w:tc>
          <w:tcPr>
            <w:tcW w:w="774" w:type="dxa"/>
            <w:shd w:val="clear" w:color="000000" w:fill="CCC0DA"/>
            <w:noWrap/>
            <w:vAlign w:val="center"/>
            <w:hideMark/>
          </w:tcPr>
          <w:p w:rsidR="00A12885" w:rsidRPr="002B7955" w:rsidRDefault="00A12885" w:rsidP="002A3E67">
            <w:pPr>
              <w:spacing w:line="240" w:lineRule="auto"/>
              <w:jc w:val="center"/>
              <w:rPr>
                <w:rFonts w:ascii="Calibri" w:eastAsia="Times New Roman" w:hAnsi="Calibri" w:cs="Times New Roman"/>
                <w:b/>
                <w:color w:val="000000"/>
                <w:lang w:eastAsia="en-GB"/>
              </w:rPr>
            </w:pPr>
          </w:p>
        </w:tc>
        <w:tc>
          <w:tcPr>
            <w:tcW w:w="10592" w:type="dxa"/>
            <w:gridSpan w:val="13"/>
            <w:shd w:val="clear" w:color="000000" w:fill="CCC0DA"/>
            <w:vAlign w:val="center"/>
            <w:hideMark/>
          </w:tcPr>
          <w:p w:rsidR="00A12885" w:rsidRPr="002B7955" w:rsidRDefault="00A12885" w:rsidP="002A3E67">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FUNDING TOTALS</w:t>
            </w:r>
          </w:p>
        </w:tc>
        <w:tc>
          <w:tcPr>
            <w:tcW w:w="913" w:type="dxa"/>
            <w:shd w:val="clear" w:color="000000" w:fill="CCC0DA"/>
            <w:noWrap/>
            <w:vAlign w:val="center"/>
            <w:hideMark/>
          </w:tcPr>
          <w:p w:rsidR="00A12885" w:rsidRPr="002B7955" w:rsidRDefault="00A12885" w:rsidP="002A3E67">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30 000</w:t>
            </w:r>
          </w:p>
        </w:tc>
        <w:tc>
          <w:tcPr>
            <w:tcW w:w="913" w:type="dxa"/>
            <w:shd w:val="clear" w:color="000000" w:fill="CCC0DA"/>
            <w:noWrap/>
            <w:vAlign w:val="center"/>
            <w:hideMark/>
          </w:tcPr>
          <w:p w:rsidR="00A12885" w:rsidRPr="002B7955" w:rsidRDefault="00A12885" w:rsidP="002A3E67">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7 610</w:t>
            </w:r>
          </w:p>
        </w:tc>
        <w:tc>
          <w:tcPr>
            <w:tcW w:w="913" w:type="dxa"/>
            <w:shd w:val="clear" w:color="000000" w:fill="CCC0DA"/>
            <w:noWrap/>
            <w:vAlign w:val="center"/>
            <w:hideMark/>
          </w:tcPr>
          <w:p w:rsidR="00A12885" w:rsidRPr="002B7955" w:rsidRDefault="00A12885" w:rsidP="002A3E67">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21 027</w:t>
            </w:r>
          </w:p>
        </w:tc>
      </w:tr>
    </w:tbl>
    <w:p w:rsidR="00A12885" w:rsidRDefault="00A12885" w:rsidP="00A12885"/>
    <w:p w:rsidR="00624F31" w:rsidRDefault="00624F31" w:rsidP="00624F31"/>
    <w:sectPr w:rsidR="00624F31" w:rsidSect="00060D8B">
      <w:pgSz w:w="16838" w:h="11906" w:orient="landscape"/>
      <w:pgMar w:top="1440" w:right="1440" w:bottom="1418" w:left="1418"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F61DF" w:rsidRDefault="00AF61DF" w:rsidP="00FB786B">
      <w:r>
        <w:separator/>
      </w:r>
    </w:p>
  </w:endnote>
  <w:endnote w:type="continuationSeparator" w:id="0">
    <w:p w:rsidR="00AF61DF" w:rsidRDefault="00AF61DF" w:rsidP="00FB786B">
      <w:r>
        <w:continuationSeparator/>
      </w:r>
    </w:p>
  </w:endnote>
</w:endnotes>
</file>

<file path=word/fontTable.xml><?xml version="1.0" encoding="utf-8"?>
<w:fonts xmlns:r="http://schemas.openxmlformats.org/officeDocument/2006/relationships" xmlns:w="http://schemas.openxmlformats.org/wordprocessingml/2006/main">
  <w:font w:name="Verdana">
    <w:panose1 w:val="020B0604030504040204"/>
    <w:charset w:val="00"/>
    <w:family w:val="swiss"/>
    <w:pitch w:val="variable"/>
    <w:sig w:usb0="20000287" w:usb1="00000000" w:usb2="00000000" w:usb3="00000000" w:csb0="0000019F"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A00002EF" w:usb1="4000004B" w:usb2="00000000" w:usb3="00000000" w:csb0="0000009F" w:csb1="00000000"/>
  </w:font>
  <w:font w:name="Segoe UI">
    <w:panose1 w:val="020B0502040204020203"/>
    <w:charset w:val="00"/>
    <w:family w:val="swiss"/>
    <w:pitch w:val="variable"/>
    <w:sig w:usb0="E00022FF" w:usb1="C000205B" w:usb2="00000009" w:usb3="00000000" w:csb0="000001D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6048" w:rsidRPr="00B648B4" w:rsidRDefault="003D6048" w:rsidP="00FB786B">
    <w:pPr>
      <w:pStyle w:val="Footer"/>
    </w:pPr>
    <w:r w:rsidRPr="00B648B4">
      <w:t xml:space="preserve">Page </w:t>
    </w:r>
    <w:fldSimple w:instr=" PAGE ">
      <w:r>
        <w:rPr>
          <w:noProof/>
        </w:rPr>
        <w:t>97</w:t>
      </w:r>
    </w:fldSimple>
    <w:r w:rsidRPr="00B648B4">
      <w:t xml:space="preserve"> of </w:t>
    </w:r>
    <w:fldSimple w:instr=" NUMPAGES  ">
      <w:r>
        <w:rPr>
          <w:noProof/>
        </w:rPr>
        <w:t>88</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F61DF" w:rsidRDefault="00AF61DF" w:rsidP="00FB786B">
      <w:r>
        <w:separator/>
      </w:r>
    </w:p>
  </w:footnote>
  <w:footnote w:type="continuationSeparator" w:id="0">
    <w:p w:rsidR="00AF61DF" w:rsidRDefault="00AF61DF" w:rsidP="00FB786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6048" w:rsidRDefault="003D6048" w:rsidP="00FB786B">
    <w:pPr>
      <w:pStyle w:val="Header"/>
    </w:pPr>
    <w:r>
      <w:rPr>
        <w:noProof/>
        <w:lang w:val="en-GB" w:eastAsia="en-GB"/>
      </w:rPr>
      <w:drawing>
        <wp:inline distT="0" distB="0" distL="0" distR="0">
          <wp:extent cx="5745480" cy="57531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r.jpg"/>
                  <pic:cNvPicPr/>
                </pic:nvPicPr>
                <pic:blipFill>
                  <a:blip r:embed="rId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45480" cy="575310"/>
                  </a:xfrm>
                  <a:prstGeom prst="rect">
                    <a:avLst/>
                  </a:prstGeom>
                </pic:spPr>
              </pic:pic>
            </a:graphicData>
          </a:graphic>
        </wp:inline>
      </w:drawing>
    </w:r>
  </w:p>
  <w:p w:rsidR="003D6048" w:rsidRDefault="003D6048" w:rsidP="00FB786B">
    <w:pPr>
      <w:pStyle w:val="Header"/>
    </w:pPr>
  </w:p>
  <w:p w:rsidR="003D6048" w:rsidRDefault="003D6048" w:rsidP="00FB786B">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6048" w:rsidRDefault="003D6048" w:rsidP="00FB786B">
    <w:pPr>
      <w:pStyle w:val="Header"/>
    </w:pPr>
    <w:r w:rsidRPr="00E71E7F">
      <w:rPr>
        <w:noProof/>
      </w:rPr>
      <w:pict>
        <v:shapetype id="_x0000_t202" coordsize="21600,21600" o:spt="202" path="m,l,21600r21600,l21600,xe">
          <v:stroke joinstyle="miter"/>
          <v:path gradientshapeok="t" o:connecttype="rect"/>
        </v:shapetype>
        <v:shape id="Text Box 3" o:spid="_x0000_s4097" type="#_x0000_t202" style="position:absolute;left:0;text-align:left;margin-left:267.7pt;margin-top:92.8pt;width:3in;height:32.45pt;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" stroked="f">
          <v:textbox>
            <w:txbxContent>
              <w:p w:rsidR="003D6048" w:rsidRPr="009A68BF" w:rsidRDefault="003D6048" w:rsidP="00FB786B"/>
            </w:txbxContent>
          </v:textbox>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hybridMultilevel"/>
    <w:tmpl w:val="00000001"/>
    <w:lvl w:ilvl="0" w:tplc="FFFFFFFF">
      <w:start w:val="1"/>
      <w:numFmt w:val="bullet"/>
      <w:lvlText w:val="●"/>
      <w:lvlJc w:val="left"/>
      <w:pPr>
        <w:tabs>
          <w:tab w:val="num" w:pos="720"/>
        </w:tabs>
        <w:ind w:left="720" w:hanging="360"/>
      </w:pPr>
      <w:rPr>
        <w:rFonts w:ascii="Verdana" w:eastAsia="Verdana" w:hAnsi="Verdana" w:cs="Verdana"/>
        <w:b w:val="0"/>
        <w:bCs w:val="0"/>
        <w:i w:val="0"/>
        <w:iCs w:val="0"/>
        <w:strike w:val="0"/>
        <w:color w:val="000000"/>
        <w:sz w:val="20"/>
        <w:szCs w:val="20"/>
        <w:u w:val="none"/>
      </w:rPr>
    </w:lvl>
    <w:lvl w:ilvl="1" w:tplc="FFFFFFFF">
      <w:start w:val="1"/>
      <w:numFmt w:val="bullet"/>
      <w:lvlText w:val="●"/>
      <w:lvlJc w:val="left"/>
      <w:pPr>
        <w:tabs>
          <w:tab w:val="num" w:pos="1080"/>
        </w:tabs>
        <w:ind w:left="1080" w:firstLine="0"/>
      </w:pPr>
      <w:rPr>
        <w:rFonts w:ascii="Verdana" w:eastAsia="Verdana" w:hAnsi="Verdana" w:cs="Verdana"/>
        <w:b w:val="0"/>
        <w:bCs w:val="0"/>
        <w:i w:val="0"/>
        <w:iCs w:val="0"/>
        <w:strike w:val="0"/>
        <w:color w:val="000000"/>
        <w:sz w:val="20"/>
        <w:szCs w:val="20"/>
        <w:u w:val="none"/>
      </w:rPr>
    </w:lvl>
    <w:lvl w:ilvl="2" w:tplc="FFFFFFFF">
      <w:start w:val="1"/>
      <w:numFmt w:val="bullet"/>
      <w:lvlText w:val="●"/>
      <w:lvlJc w:val="right"/>
      <w:pPr>
        <w:tabs>
          <w:tab w:val="num" w:pos="1440"/>
        </w:tabs>
        <w:ind w:left="1440" w:firstLine="540"/>
      </w:pPr>
      <w:rPr>
        <w:rFonts w:ascii="Verdana" w:eastAsia="Verdana" w:hAnsi="Verdana" w:cs="Verdana"/>
        <w:b w:val="0"/>
        <w:bCs w:val="0"/>
        <w:i w:val="0"/>
        <w:iCs w:val="0"/>
        <w:strike w:val="0"/>
        <w:color w:val="000000"/>
        <w:sz w:val="20"/>
        <w:szCs w:val="20"/>
        <w:u w:val="none"/>
      </w:rPr>
    </w:lvl>
    <w:lvl w:ilvl="3" w:tplc="FFFFFFFF">
      <w:start w:val="1"/>
      <w:numFmt w:val="bullet"/>
      <w:lvlText w:val="●"/>
      <w:lvlJc w:val="left"/>
      <w:pPr>
        <w:tabs>
          <w:tab w:val="num" w:pos="1800"/>
        </w:tabs>
        <w:ind w:left="1800" w:firstLine="720"/>
      </w:pPr>
      <w:rPr>
        <w:rFonts w:ascii="Verdana" w:eastAsia="Verdana" w:hAnsi="Verdana" w:cs="Verdana"/>
        <w:b w:val="0"/>
        <w:bCs w:val="0"/>
        <w:i w:val="0"/>
        <w:iCs w:val="0"/>
        <w:strike w:val="0"/>
        <w:color w:val="000000"/>
        <w:sz w:val="20"/>
        <w:szCs w:val="20"/>
        <w:u w:val="none"/>
      </w:rPr>
    </w:lvl>
    <w:lvl w:ilvl="4" w:tplc="FFFFFFFF">
      <w:start w:val="1"/>
      <w:numFmt w:val="bullet"/>
      <w:lvlText w:val="●"/>
      <w:lvlJc w:val="left"/>
      <w:pPr>
        <w:tabs>
          <w:tab w:val="num" w:pos="2160"/>
        </w:tabs>
        <w:ind w:left="2160" w:firstLine="1080"/>
      </w:pPr>
      <w:rPr>
        <w:rFonts w:ascii="Verdana" w:eastAsia="Verdana" w:hAnsi="Verdana" w:cs="Verdana"/>
        <w:b w:val="0"/>
        <w:bCs w:val="0"/>
        <w:i w:val="0"/>
        <w:iCs w:val="0"/>
        <w:strike w:val="0"/>
        <w:color w:val="000000"/>
        <w:sz w:val="20"/>
        <w:szCs w:val="20"/>
        <w:u w:val="none"/>
      </w:rPr>
    </w:lvl>
    <w:lvl w:ilvl="5" w:tplc="FFFFFFFF">
      <w:start w:val="1"/>
      <w:numFmt w:val="bullet"/>
      <w:lvlText w:val="●"/>
      <w:lvlJc w:val="right"/>
      <w:pPr>
        <w:tabs>
          <w:tab w:val="num" w:pos="2520"/>
        </w:tabs>
        <w:ind w:left="2520" w:firstLine="1620"/>
      </w:pPr>
      <w:rPr>
        <w:rFonts w:ascii="Verdana" w:eastAsia="Verdana" w:hAnsi="Verdana" w:cs="Verdana"/>
        <w:b w:val="0"/>
        <w:bCs w:val="0"/>
        <w:i w:val="0"/>
        <w:iCs w:val="0"/>
        <w:strike w:val="0"/>
        <w:color w:val="000000"/>
        <w:sz w:val="20"/>
        <w:szCs w:val="20"/>
        <w:u w:val="none"/>
      </w:rPr>
    </w:lvl>
    <w:lvl w:ilvl="6" w:tplc="FFFFFFFF">
      <w:start w:val="1"/>
      <w:numFmt w:val="bullet"/>
      <w:lvlText w:val="●"/>
      <w:lvlJc w:val="left"/>
      <w:pPr>
        <w:tabs>
          <w:tab w:val="num" w:pos="2880"/>
        </w:tabs>
        <w:ind w:left="2880" w:firstLine="1800"/>
      </w:pPr>
      <w:rPr>
        <w:rFonts w:ascii="Verdana" w:eastAsia="Verdana" w:hAnsi="Verdana" w:cs="Verdana"/>
        <w:b w:val="0"/>
        <w:bCs w:val="0"/>
        <w:i w:val="0"/>
        <w:iCs w:val="0"/>
        <w:strike w:val="0"/>
        <w:color w:val="000000"/>
        <w:sz w:val="20"/>
        <w:szCs w:val="20"/>
        <w:u w:val="none"/>
      </w:rPr>
    </w:lvl>
    <w:lvl w:ilvl="7" w:tplc="FFFFFFFF">
      <w:start w:val="1"/>
      <w:numFmt w:val="bullet"/>
      <w:lvlText w:val="●"/>
      <w:lvlJc w:val="left"/>
      <w:pPr>
        <w:tabs>
          <w:tab w:val="num" w:pos="3240"/>
        </w:tabs>
        <w:ind w:left="3240" w:firstLine="2160"/>
      </w:pPr>
      <w:rPr>
        <w:rFonts w:ascii="Verdana" w:eastAsia="Verdana" w:hAnsi="Verdana" w:cs="Verdana"/>
        <w:b w:val="0"/>
        <w:bCs w:val="0"/>
        <w:i w:val="0"/>
        <w:iCs w:val="0"/>
        <w:strike w:val="0"/>
        <w:color w:val="000000"/>
        <w:sz w:val="20"/>
        <w:szCs w:val="20"/>
        <w:u w:val="none"/>
      </w:rPr>
    </w:lvl>
    <w:lvl w:ilvl="8" w:tplc="FFFFFFFF">
      <w:start w:val="1"/>
      <w:numFmt w:val="bullet"/>
      <w:lvlText w:val="●"/>
      <w:lvlJc w:val="right"/>
      <w:pPr>
        <w:tabs>
          <w:tab w:val="num" w:pos="3600"/>
        </w:tabs>
        <w:ind w:left="3600" w:firstLine="2700"/>
      </w:pPr>
      <w:rPr>
        <w:rFonts w:ascii="Verdana" w:eastAsia="Verdana" w:hAnsi="Verdana" w:cs="Verdana"/>
        <w:b w:val="0"/>
        <w:bCs w:val="0"/>
        <w:i w:val="0"/>
        <w:iCs w:val="0"/>
        <w:strike w:val="0"/>
        <w:color w:val="000000"/>
        <w:sz w:val="20"/>
        <w:szCs w:val="20"/>
        <w:u w:val="none"/>
      </w:rPr>
    </w:lvl>
  </w:abstractNum>
  <w:abstractNum w:abstractNumId="1">
    <w:nsid w:val="00000002"/>
    <w:multiLevelType w:val="hybridMultilevel"/>
    <w:tmpl w:val="00000002"/>
    <w:lvl w:ilvl="0" w:tplc="FFFFFFFF">
      <w:start w:val="1"/>
      <w:numFmt w:val="bullet"/>
      <w:lvlText w:val="●"/>
      <w:lvlJc w:val="left"/>
      <w:pPr>
        <w:tabs>
          <w:tab w:val="num" w:pos="720"/>
        </w:tabs>
        <w:ind w:left="720" w:hanging="360"/>
      </w:pPr>
      <w:rPr>
        <w:rFonts w:ascii="Verdana" w:eastAsia="Verdana" w:hAnsi="Verdana" w:cs="Verdana"/>
        <w:b w:val="0"/>
        <w:bCs w:val="0"/>
        <w:i w:val="0"/>
        <w:iCs w:val="0"/>
        <w:strike w:val="0"/>
        <w:color w:val="000000"/>
        <w:sz w:val="20"/>
        <w:szCs w:val="20"/>
        <w:u w:val="none"/>
      </w:rPr>
    </w:lvl>
    <w:lvl w:ilvl="1" w:tplc="FFFFFFFF">
      <w:start w:val="1"/>
      <w:numFmt w:val="bullet"/>
      <w:lvlText w:val="●"/>
      <w:lvlJc w:val="left"/>
      <w:pPr>
        <w:tabs>
          <w:tab w:val="num" w:pos="1080"/>
        </w:tabs>
        <w:ind w:left="1080" w:firstLine="0"/>
      </w:pPr>
      <w:rPr>
        <w:rFonts w:ascii="Verdana" w:eastAsia="Verdana" w:hAnsi="Verdana" w:cs="Verdana"/>
        <w:b w:val="0"/>
        <w:bCs w:val="0"/>
        <w:i w:val="0"/>
        <w:iCs w:val="0"/>
        <w:strike w:val="0"/>
        <w:color w:val="000000"/>
        <w:sz w:val="20"/>
        <w:szCs w:val="20"/>
        <w:u w:val="none"/>
      </w:rPr>
    </w:lvl>
    <w:lvl w:ilvl="2" w:tplc="FFFFFFFF">
      <w:start w:val="1"/>
      <w:numFmt w:val="bullet"/>
      <w:lvlText w:val="●"/>
      <w:lvlJc w:val="right"/>
      <w:pPr>
        <w:tabs>
          <w:tab w:val="num" w:pos="1440"/>
        </w:tabs>
        <w:ind w:left="1440" w:firstLine="540"/>
      </w:pPr>
      <w:rPr>
        <w:rFonts w:ascii="Verdana" w:eastAsia="Verdana" w:hAnsi="Verdana" w:cs="Verdana"/>
        <w:b w:val="0"/>
        <w:bCs w:val="0"/>
        <w:i w:val="0"/>
        <w:iCs w:val="0"/>
        <w:strike w:val="0"/>
        <w:color w:val="000000"/>
        <w:sz w:val="20"/>
        <w:szCs w:val="20"/>
        <w:u w:val="none"/>
      </w:rPr>
    </w:lvl>
    <w:lvl w:ilvl="3" w:tplc="FFFFFFFF">
      <w:start w:val="1"/>
      <w:numFmt w:val="bullet"/>
      <w:lvlText w:val="●"/>
      <w:lvlJc w:val="left"/>
      <w:pPr>
        <w:tabs>
          <w:tab w:val="num" w:pos="1800"/>
        </w:tabs>
        <w:ind w:left="1800" w:firstLine="720"/>
      </w:pPr>
      <w:rPr>
        <w:rFonts w:ascii="Verdana" w:eastAsia="Verdana" w:hAnsi="Verdana" w:cs="Verdana"/>
        <w:b w:val="0"/>
        <w:bCs w:val="0"/>
        <w:i w:val="0"/>
        <w:iCs w:val="0"/>
        <w:strike w:val="0"/>
        <w:color w:val="000000"/>
        <w:sz w:val="20"/>
        <w:szCs w:val="20"/>
        <w:u w:val="none"/>
      </w:rPr>
    </w:lvl>
    <w:lvl w:ilvl="4" w:tplc="FFFFFFFF">
      <w:start w:val="1"/>
      <w:numFmt w:val="bullet"/>
      <w:lvlText w:val="●"/>
      <w:lvlJc w:val="left"/>
      <w:pPr>
        <w:tabs>
          <w:tab w:val="num" w:pos="2160"/>
        </w:tabs>
        <w:ind w:left="2160" w:firstLine="1080"/>
      </w:pPr>
      <w:rPr>
        <w:rFonts w:ascii="Verdana" w:eastAsia="Verdana" w:hAnsi="Verdana" w:cs="Verdana"/>
        <w:b w:val="0"/>
        <w:bCs w:val="0"/>
        <w:i w:val="0"/>
        <w:iCs w:val="0"/>
        <w:strike w:val="0"/>
        <w:color w:val="000000"/>
        <w:sz w:val="20"/>
        <w:szCs w:val="20"/>
        <w:u w:val="none"/>
      </w:rPr>
    </w:lvl>
    <w:lvl w:ilvl="5" w:tplc="FFFFFFFF">
      <w:start w:val="1"/>
      <w:numFmt w:val="bullet"/>
      <w:lvlText w:val="●"/>
      <w:lvlJc w:val="right"/>
      <w:pPr>
        <w:tabs>
          <w:tab w:val="num" w:pos="2520"/>
        </w:tabs>
        <w:ind w:left="2520" w:firstLine="1620"/>
      </w:pPr>
      <w:rPr>
        <w:rFonts w:ascii="Verdana" w:eastAsia="Verdana" w:hAnsi="Verdana" w:cs="Verdana"/>
        <w:b w:val="0"/>
        <w:bCs w:val="0"/>
        <w:i w:val="0"/>
        <w:iCs w:val="0"/>
        <w:strike w:val="0"/>
        <w:color w:val="000000"/>
        <w:sz w:val="20"/>
        <w:szCs w:val="20"/>
        <w:u w:val="none"/>
      </w:rPr>
    </w:lvl>
    <w:lvl w:ilvl="6" w:tplc="FFFFFFFF">
      <w:start w:val="1"/>
      <w:numFmt w:val="bullet"/>
      <w:lvlText w:val="●"/>
      <w:lvlJc w:val="left"/>
      <w:pPr>
        <w:tabs>
          <w:tab w:val="num" w:pos="2880"/>
        </w:tabs>
        <w:ind w:left="2880" w:firstLine="1800"/>
      </w:pPr>
      <w:rPr>
        <w:rFonts w:ascii="Verdana" w:eastAsia="Verdana" w:hAnsi="Verdana" w:cs="Verdana"/>
        <w:b w:val="0"/>
        <w:bCs w:val="0"/>
        <w:i w:val="0"/>
        <w:iCs w:val="0"/>
        <w:strike w:val="0"/>
        <w:color w:val="000000"/>
        <w:sz w:val="20"/>
        <w:szCs w:val="20"/>
        <w:u w:val="none"/>
      </w:rPr>
    </w:lvl>
    <w:lvl w:ilvl="7" w:tplc="FFFFFFFF">
      <w:start w:val="1"/>
      <w:numFmt w:val="bullet"/>
      <w:lvlText w:val="●"/>
      <w:lvlJc w:val="left"/>
      <w:pPr>
        <w:tabs>
          <w:tab w:val="num" w:pos="3240"/>
        </w:tabs>
        <w:ind w:left="3240" w:firstLine="2160"/>
      </w:pPr>
      <w:rPr>
        <w:rFonts w:ascii="Verdana" w:eastAsia="Verdana" w:hAnsi="Verdana" w:cs="Verdana"/>
        <w:b w:val="0"/>
        <w:bCs w:val="0"/>
        <w:i w:val="0"/>
        <w:iCs w:val="0"/>
        <w:strike w:val="0"/>
        <w:color w:val="000000"/>
        <w:sz w:val="20"/>
        <w:szCs w:val="20"/>
        <w:u w:val="none"/>
      </w:rPr>
    </w:lvl>
    <w:lvl w:ilvl="8" w:tplc="FFFFFFFF">
      <w:start w:val="1"/>
      <w:numFmt w:val="bullet"/>
      <w:lvlText w:val="●"/>
      <w:lvlJc w:val="right"/>
      <w:pPr>
        <w:tabs>
          <w:tab w:val="num" w:pos="3600"/>
        </w:tabs>
        <w:ind w:left="3600" w:firstLine="2700"/>
      </w:pPr>
      <w:rPr>
        <w:rFonts w:ascii="Verdana" w:eastAsia="Verdana" w:hAnsi="Verdana" w:cs="Verdana"/>
        <w:b w:val="0"/>
        <w:bCs w:val="0"/>
        <w:i w:val="0"/>
        <w:iCs w:val="0"/>
        <w:strike w:val="0"/>
        <w:color w:val="000000"/>
        <w:sz w:val="20"/>
        <w:szCs w:val="20"/>
        <w:u w:val="none"/>
      </w:rPr>
    </w:lvl>
  </w:abstractNum>
  <w:abstractNum w:abstractNumId="2">
    <w:nsid w:val="03A75ACB"/>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nsid w:val="07D6562D"/>
    <w:multiLevelType w:val="hybridMultilevel"/>
    <w:tmpl w:val="DA42CDC8"/>
    <w:lvl w:ilvl="0" w:tplc="0809000F">
      <w:start w:val="1"/>
      <w:numFmt w:val="decimal"/>
      <w:lvlText w:val="%1."/>
      <w:lvlJc w:val="left"/>
      <w:pPr>
        <w:ind w:left="720" w:hanging="360"/>
      </w:pPr>
    </w:lvl>
    <w:lvl w:ilvl="1" w:tplc="FAECC71C">
      <w:numFmt w:val="bullet"/>
      <w:lvlText w:val="-"/>
      <w:lvlJc w:val="left"/>
      <w:pPr>
        <w:ind w:left="1440" w:hanging="360"/>
      </w:pPr>
      <w:rPr>
        <w:rFonts w:ascii="Arial" w:eastAsia="Calibri" w:hAnsi="Arial" w:cs="Aria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12020EB3"/>
    <w:multiLevelType w:val="hybridMultilevel"/>
    <w:tmpl w:val="454CC5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26781261"/>
    <w:multiLevelType w:val="hybridMultilevel"/>
    <w:tmpl w:val="680ADF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44FE1889"/>
    <w:multiLevelType w:val="hybridMultilevel"/>
    <w:tmpl w:val="4718B110"/>
    <w:lvl w:ilvl="0" w:tplc="64F445E6">
      <w:start w:val="1"/>
      <w:numFmt w:val="decimal"/>
      <w:lvlText w:val="%1."/>
      <w:lvlJc w:val="left"/>
      <w:pPr>
        <w:ind w:left="720" w:hanging="360"/>
      </w:pPr>
      <w:rPr>
        <w:rFonts w:hint="default"/>
      </w:rPr>
    </w:lvl>
    <w:lvl w:ilvl="1" w:tplc="FC026206" w:tentative="1">
      <w:start w:val="1"/>
      <w:numFmt w:val="bullet"/>
      <w:lvlText w:val="o"/>
      <w:lvlJc w:val="left"/>
      <w:pPr>
        <w:ind w:left="1440" w:hanging="360"/>
      </w:pPr>
      <w:rPr>
        <w:rFonts w:ascii="Courier New" w:hAnsi="Courier New" w:cs="Courier New" w:hint="default"/>
      </w:rPr>
    </w:lvl>
    <w:lvl w:ilvl="2" w:tplc="1FC42DEC" w:tentative="1">
      <w:start w:val="1"/>
      <w:numFmt w:val="bullet"/>
      <w:lvlText w:val=""/>
      <w:lvlJc w:val="left"/>
      <w:pPr>
        <w:ind w:left="2160" w:hanging="360"/>
      </w:pPr>
      <w:rPr>
        <w:rFonts w:ascii="Wingdings" w:hAnsi="Wingdings" w:hint="default"/>
      </w:rPr>
    </w:lvl>
    <w:lvl w:ilvl="3" w:tplc="2A10EB8E" w:tentative="1">
      <w:start w:val="1"/>
      <w:numFmt w:val="bullet"/>
      <w:lvlText w:val=""/>
      <w:lvlJc w:val="left"/>
      <w:pPr>
        <w:ind w:left="2880" w:hanging="360"/>
      </w:pPr>
      <w:rPr>
        <w:rFonts w:ascii="Symbol" w:hAnsi="Symbol" w:hint="default"/>
      </w:rPr>
    </w:lvl>
    <w:lvl w:ilvl="4" w:tplc="2416ACA2" w:tentative="1">
      <w:start w:val="1"/>
      <w:numFmt w:val="bullet"/>
      <w:lvlText w:val="o"/>
      <w:lvlJc w:val="left"/>
      <w:pPr>
        <w:ind w:left="3600" w:hanging="360"/>
      </w:pPr>
      <w:rPr>
        <w:rFonts w:ascii="Courier New" w:hAnsi="Courier New" w:cs="Courier New" w:hint="default"/>
      </w:rPr>
    </w:lvl>
    <w:lvl w:ilvl="5" w:tplc="57B05644" w:tentative="1">
      <w:start w:val="1"/>
      <w:numFmt w:val="bullet"/>
      <w:lvlText w:val=""/>
      <w:lvlJc w:val="left"/>
      <w:pPr>
        <w:ind w:left="4320" w:hanging="360"/>
      </w:pPr>
      <w:rPr>
        <w:rFonts w:ascii="Wingdings" w:hAnsi="Wingdings" w:hint="default"/>
      </w:rPr>
    </w:lvl>
    <w:lvl w:ilvl="6" w:tplc="C9B600F2" w:tentative="1">
      <w:start w:val="1"/>
      <w:numFmt w:val="bullet"/>
      <w:lvlText w:val=""/>
      <w:lvlJc w:val="left"/>
      <w:pPr>
        <w:ind w:left="5040" w:hanging="360"/>
      </w:pPr>
      <w:rPr>
        <w:rFonts w:ascii="Symbol" w:hAnsi="Symbol" w:hint="default"/>
      </w:rPr>
    </w:lvl>
    <w:lvl w:ilvl="7" w:tplc="7AFCAEE2" w:tentative="1">
      <w:start w:val="1"/>
      <w:numFmt w:val="bullet"/>
      <w:lvlText w:val="o"/>
      <w:lvlJc w:val="left"/>
      <w:pPr>
        <w:ind w:left="5760" w:hanging="360"/>
      </w:pPr>
      <w:rPr>
        <w:rFonts w:ascii="Courier New" w:hAnsi="Courier New" w:cs="Courier New" w:hint="default"/>
      </w:rPr>
    </w:lvl>
    <w:lvl w:ilvl="8" w:tplc="958A5B2E" w:tentative="1">
      <w:start w:val="1"/>
      <w:numFmt w:val="bullet"/>
      <w:lvlText w:val=""/>
      <w:lvlJc w:val="left"/>
      <w:pPr>
        <w:ind w:left="6480" w:hanging="360"/>
      </w:pPr>
      <w:rPr>
        <w:rFonts w:ascii="Wingdings" w:hAnsi="Wingdings" w:hint="default"/>
      </w:rPr>
    </w:lvl>
  </w:abstractNum>
  <w:abstractNum w:abstractNumId="7">
    <w:nsid w:val="47AB26E0"/>
    <w:multiLevelType w:val="hybridMultilevel"/>
    <w:tmpl w:val="220A615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
    <w:nsid w:val="495F0E52"/>
    <w:multiLevelType w:val="hybridMultilevel"/>
    <w:tmpl w:val="4718B110"/>
    <w:lvl w:ilvl="0" w:tplc="214A9D4E">
      <w:start w:val="1"/>
      <w:numFmt w:val="decimal"/>
      <w:lvlText w:val="%1."/>
      <w:lvlJc w:val="left"/>
      <w:pPr>
        <w:ind w:left="720" w:hanging="360"/>
      </w:pPr>
      <w:rPr>
        <w:rFonts w:hint="default"/>
      </w:rPr>
    </w:lvl>
    <w:lvl w:ilvl="1" w:tplc="6AC44536" w:tentative="1">
      <w:start w:val="1"/>
      <w:numFmt w:val="bullet"/>
      <w:lvlText w:val="o"/>
      <w:lvlJc w:val="left"/>
      <w:pPr>
        <w:ind w:left="1440" w:hanging="360"/>
      </w:pPr>
      <w:rPr>
        <w:rFonts w:ascii="Courier New" w:hAnsi="Courier New" w:cs="Courier New" w:hint="default"/>
      </w:rPr>
    </w:lvl>
    <w:lvl w:ilvl="2" w:tplc="B6683222" w:tentative="1">
      <w:start w:val="1"/>
      <w:numFmt w:val="bullet"/>
      <w:lvlText w:val=""/>
      <w:lvlJc w:val="left"/>
      <w:pPr>
        <w:ind w:left="2160" w:hanging="360"/>
      </w:pPr>
      <w:rPr>
        <w:rFonts w:ascii="Wingdings" w:hAnsi="Wingdings" w:hint="default"/>
      </w:rPr>
    </w:lvl>
    <w:lvl w:ilvl="3" w:tplc="8EC81998" w:tentative="1">
      <w:start w:val="1"/>
      <w:numFmt w:val="bullet"/>
      <w:lvlText w:val=""/>
      <w:lvlJc w:val="left"/>
      <w:pPr>
        <w:ind w:left="2880" w:hanging="360"/>
      </w:pPr>
      <w:rPr>
        <w:rFonts w:ascii="Symbol" w:hAnsi="Symbol" w:hint="default"/>
      </w:rPr>
    </w:lvl>
    <w:lvl w:ilvl="4" w:tplc="33ACD28E" w:tentative="1">
      <w:start w:val="1"/>
      <w:numFmt w:val="bullet"/>
      <w:lvlText w:val="o"/>
      <w:lvlJc w:val="left"/>
      <w:pPr>
        <w:ind w:left="3600" w:hanging="360"/>
      </w:pPr>
      <w:rPr>
        <w:rFonts w:ascii="Courier New" w:hAnsi="Courier New" w:cs="Courier New" w:hint="default"/>
      </w:rPr>
    </w:lvl>
    <w:lvl w:ilvl="5" w:tplc="0F9AC75A" w:tentative="1">
      <w:start w:val="1"/>
      <w:numFmt w:val="bullet"/>
      <w:lvlText w:val=""/>
      <w:lvlJc w:val="left"/>
      <w:pPr>
        <w:ind w:left="4320" w:hanging="360"/>
      </w:pPr>
      <w:rPr>
        <w:rFonts w:ascii="Wingdings" w:hAnsi="Wingdings" w:hint="default"/>
      </w:rPr>
    </w:lvl>
    <w:lvl w:ilvl="6" w:tplc="81AC3DF6" w:tentative="1">
      <w:start w:val="1"/>
      <w:numFmt w:val="bullet"/>
      <w:lvlText w:val=""/>
      <w:lvlJc w:val="left"/>
      <w:pPr>
        <w:ind w:left="5040" w:hanging="360"/>
      </w:pPr>
      <w:rPr>
        <w:rFonts w:ascii="Symbol" w:hAnsi="Symbol" w:hint="default"/>
      </w:rPr>
    </w:lvl>
    <w:lvl w:ilvl="7" w:tplc="5D5E77D2" w:tentative="1">
      <w:start w:val="1"/>
      <w:numFmt w:val="bullet"/>
      <w:lvlText w:val="o"/>
      <w:lvlJc w:val="left"/>
      <w:pPr>
        <w:ind w:left="5760" w:hanging="360"/>
      </w:pPr>
      <w:rPr>
        <w:rFonts w:ascii="Courier New" w:hAnsi="Courier New" w:cs="Courier New" w:hint="default"/>
      </w:rPr>
    </w:lvl>
    <w:lvl w:ilvl="8" w:tplc="2AEAD646" w:tentative="1">
      <w:start w:val="1"/>
      <w:numFmt w:val="bullet"/>
      <w:lvlText w:val=""/>
      <w:lvlJc w:val="left"/>
      <w:pPr>
        <w:ind w:left="6480" w:hanging="360"/>
      </w:pPr>
      <w:rPr>
        <w:rFonts w:ascii="Wingdings" w:hAnsi="Wingdings" w:hint="default"/>
      </w:rPr>
    </w:lvl>
  </w:abstractNum>
  <w:abstractNum w:abstractNumId="9">
    <w:nsid w:val="4AD34E36"/>
    <w:multiLevelType w:val="hybridMultilevel"/>
    <w:tmpl w:val="6E76297C"/>
    <w:lvl w:ilvl="0" w:tplc="0FA46300">
      <w:start w:val="1"/>
      <w:numFmt w:val="bullet"/>
      <w:lvlText w:val=""/>
      <w:lvlJc w:val="left"/>
      <w:pPr>
        <w:ind w:left="720" w:hanging="360"/>
      </w:pPr>
      <w:rPr>
        <w:rFonts w:ascii="Symbol" w:hAnsi="Symbol" w:hint="default"/>
      </w:rPr>
    </w:lvl>
    <w:lvl w:ilvl="1" w:tplc="74D21E86" w:tentative="1">
      <w:start w:val="1"/>
      <w:numFmt w:val="bullet"/>
      <w:lvlText w:val="o"/>
      <w:lvlJc w:val="left"/>
      <w:pPr>
        <w:ind w:left="1440" w:hanging="360"/>
      </w:pPr>
      <w:rPr>
        <w:rFonts w:ascii="Courier New" w:hAnsi="Courier New" w:cs="Courier New" w:hint="default"/>
      </w:rPr>
    </w:lvl>
    <w:lvl w:ilvl="2" w:tplc="74EAB844" w:tentative="1">
      <w:start w:val="1"/>
      <w:numFmt w:val="bullet"/>
      <w:lvlText w:val=""/>
      <w:lvlJc w:val="left"/>
      <w:pPr>
        <w:ind w:left="2160" w:hanging="360"/>
      </w:pPr>
      <w:rPr>
        <w:rFonts w:ascii="Wingdings" w:hAnsi="Wingdings" w:hint="default"/>
      </w:rPr>
    </w:lvl>
    <w:lvl w:ilvl="3" w:tplc="7FC88918" w:tentative="1">
      <w:start w:val="1"/>
      <w:numFmt w:val="bullet"/>
      <w:lvlText w:val=""/>
      <w:lvlJc w:val="left"/>
      <w:pPr>
        <w:ind w:left="2880" w:hanging="360"/>
      </w:pPr>
      <w:rPr>
        <w:rFonts w:ascii="Symbol" w:hAnsi="Symbol" w:hint="default"/>
      </w:rPr>
    </w:lvl>
    <w:lvl w:ilvl="4" w:tplc="FE72F098" w:tentative="1">
      <w:start w:val="1"/>
      <w:numFmt w:val="bullet"/>
      <w:lvlText w:val="o"/>
      <w:lvlJc w:val="left"/>
      <w:pPr>
        <w:ind w:left="3600" w:hanging="360"/>
      </w:pPr>
      <w:rPr>
        <w:rFonts w:ascii="Courier New" w:hAnsi="Courier New" w:cs="Courier New" w:hint="default"/>
      </w:rPr>
    </w:lvl>
    <w:lvl w:ilvl="5" w:tplc="7758CDF0" w:tentative="1">
      <w:start w:val="1"/>
      <w:numFmt w:val="bullet"/>
      <w:lvlText w:val=""/>
      <w:lvlJc w:val="left"/>
      <w:pPr>
        <w:ind w:left="4320" w:hanging="360"/>
      </w:pPr>
      <w:rPr>
        <w:rFonts w:ascii="Wingdings" w:hAnsi="Wingdings" w:hint="default"/>
      </w:rPr>
    </w:lvl>
    <w:lvl w:ilvl="6" w:tplc="09E057C4" w:tentative="1">
      <w:start w:val="1"/>
      <w:numFmt w:val="bullet"/>
      <w:lvlText w:val=""/>
      <w:lvlJc w:val="left"/>
      <w:pPr>
        <w:ind w:left="5040" w:hanging="360"/>
      </w:pPr>
      <w:rPr>
        <w:rFonts w:ascii="Symbol" w:hAnsi="Symbol" w:hint="default"/>
      </w:rPr>
    </w:lvl>
    <w:lvl w:ilvl="7" w:tplc="92A40BFA" w:tentative="1">
      <w:start w:val="1"/>
      <w:numFmt w:val="bullet"/>
      <w:lvlText w:val="o"/>
      <w:lvlJc w:val="left"/>
      <w:pPr>
        <w:ind w:left="5760" w:hanging="360"/>
      </w:pPr>
      <w:rPr>
        <w:rFonts w:ascii="Courier New" w:hAnsi="Courier New" w:cs="Courier New" w:hint="default"/>
      </w:rPr>
    </w:lvl>
    <w:lvl w:ilvl="8" w:tplc="DB5AB6AC" w:tentative="1">
      <w:start w:val="1"/>
      <w:numFmt w:val="bullet"/>
      <w:lvlText w:val=""/>
      <w:lvlJc w:val="left"/>
      <w:pPr>
        <w:ind w:left="6480" w:hanging="360"/>
      </w:pPr>
      <w:rPr>
        <w:rFonts w:ascii="Wingdings" w:hAnsi="Wingdings" w:hint="default"/>
      </w:rPr>
    </w:lvl>
  </w:abstractNum>
  <w:abstractNum w:abstractNumId="10">
    <w:nsid w:val="61677519"/>
    <w:multiLevelType w:val="hybridMultilevel"/>
    <w:tmpl w:val="2280D9CA"/>
    <w:lvl w:ilvl="0" w:tplc="08090001">
      <w:start w:val="1"/>
      <w:numFmt w:val="bullet"/>
      <w:lvlText w:val="•"/>
      <w:lvlJc w:val="left"/>
      <w:pPr>
        <w:tabs>
          <w:tab w:val="num" w:pos="720"/>
        </w:tabs>
        <w:ind w:left="720" w:hanging="360"/>
      </w:pPr>
      <w:rPr>
        <w:rFonts w:ascii="Arial" w:hAnsi="Arial" w:hint="default"/>
      </w:rPr>
    </w:lvl>
    <w:lvl w:ilvl="1" w:tplc="08090003">
      <w:start w:val="1707"/>
      <w:numFmt w:val="bullet"/>
      <w:lvlText w:val="•"/>
      <w:lvlJc w:val="left"/>
      <w:pPr>
        <w:tabs>
          <w:tab w:val="num" w:pos="1440"/>
        </w:tabs>
        <w:ind w:left="1440" w:hanging="360"/>
      </w:pPr>
      <w:rPr>
        <w:rFonts w:ascii="Arial" w:hAnsi="Arial" w:hint="default"/>
      </w:rPr>
    </w:lvl>
    <w:lvl w:ilvl="2" w:tplc="08090005">
      <w:start w:val="1707"/>
      <w:numFmt w:val="bullet"/>
      <w:lvlText w:val="•"/>
      <w:lvlJc w:val="left"/>
      <w:pPr>
        <w:tabs>
          <w:tab w:val="num" w:pos="2160"/>
        </w:tabs>
        <w:ind w:left="2160" w:hanging="360"/>
      </w:pPr>
      <w:rPr>
        <w:rFonts w:ascii="Arial" w:hAnsi="Arial" w:hint="default"/>
      </w:rPr>
    </w:lvl>
    <w:lvl w:ilvl="3" w:tplc="08090001" w:tentative="1">
      <w:start w:val="1"/>
      <w:numFmt w:val="bullet"/>
      <w:lvlText w:val="•"/>
      <w:lvlJc w:val="left"/>
      <w:pPr>
        <w:tabs>
          <w:tab w:val="num" w:pos="2880"/>
        </w:tabs>
        <w:ind w:left="2880" w:hanging="360"/>
      </w:pPr>
      <w:rPr>
        <w:rFonts w:ascii="Arial" w:hAnsi="Arial" w:hint="default"/>
      </w:rPr>
    </w:lvl>
    <w:lvl w:ilvl="4" w:tplc="08090003" w:tentative="1">
      <w:start w:val="1"/>
      <w:numFmt w:val="bullet"/>
      <w:lvlText w:val="•"/>
      <w:lvlJc w:val="left"/>
      <w:pPr>
        <w:tabs>
          <w:tab w:val="num" w:pos="3600"/>
        </w:tabs>
        <w:ind w:left="3600" w:hanging="360"/>
      </w:pPr>
      <w:rPr>
        <w:rFonts w:ascii="Arial" w:hAnsi="Arial" w:hint="default"/>
      </w:rPr>
    </w:lvl>
    <w:lvl w:ilvl="5" w:tplc="08090005" w:tentative="1">
      <w:start w:val="1"/>
      <w:numFmt w:val="bullet"/>
      <w:lvlText w:val="•"/>
      <w:lvlJc w:val="left"/>
      <w:pPr>
        <w:tabs>
          <w:tab w:val="num" w:pos="4320"/>
        </w:tabs>
        <w:ind w:left="4320" w:hanging="360"/>
      </w:pPr>
      <w:rPr>
        <w:rFonts w:ascii="Arial" w:hAnsi="Arial" w:hint="default"/>
      </w:rPr>
    </w:lvl>
    <w:lvl w:ilvl="6" w:tplc="08090001" w:tentative="1">
      <w:start w:val="1"/>
      <w:numFmt w:val="bullet"/>
      <w:lvlText w:val="•"/>
      <w:lvlJc w:val="left"/>
      <w:pPr>
        <w:tabs>
          <w:tab w:val="num" w:pos="5040"/>
        </w:tabs>
        <w:ind w:left="5040" w:hanging="360"/>
      </w:pPr>
      <w:rPr>
        <w:rFonts w:ascii="Arial" w:hAnsi="Arial" w:hint="default"/>
      </w:rPr>
    </w:lvl>
    <w:lvl w:ilvl="7" w:tplc="08090003" w:tentative="1">
      <w:start w:val="1"/>
      <w:numFmt w:val="bullet"/>
      <w:lvlText w:val="•"/>
      <w:lvlJc w:val="left"/>
      <w:pPr>
        <w:tabs>
          <w:tab w:val="num" w:pos="5760"/>
        </w:tabs>
        <w:ind w:left="5760" w:hanging="360"/>
      </w:pPr>
      <w:rPr>
        <w:rFonts w:ascii="Arial" w:hAnsi="Arial" w:hint="default"/>
      </w:rPr>
    </w:lvl>
    <w:lvl w:ilvl="8" w:tplc="08090005" w:tentative="1">
      <w:start w:val="1"/>
      <w:numFmt w:val="bullet"/>
      <w:lvlText w:val="•"/>
      <w:lvlJc w:val="left"/>
      <w:pPr>
        <w:tabs>
          <w:tab w:val="num" w:pos="6480"/>
        </w:tabs>
        <w:ind w:left="6480" w:hanging="360"/>
      </w:pPr>
      <w:rPr>
        <w:rFonts w:ascii="Arial" w:hAnsi="Arial" w:hint="default"/>
      </w:rPr>
    </w:lvl>
  </w:abstractNum>
  <w:abstractNum w:abstractNumId="11">
    <w:nsid w:val="62CC6EC9"/>
    <w:multiLevelType w:val="hybridMultilevel"/>
    <w:tmpl w:val="DCFC53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631B3DC9"/>
    <w:multiLevelType w:val="hybridMultilevel"/>
    <w:tmpl w:val="80386176"/>
    <w:lvl w:ilvl="0" w:tplc="08090011">
      <w:start w:val="1"/>
      <w:numFmt w:val="decimal"/>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3">
    <w:nsid w:val="67904E1A"/>
    <w:multiLevelType w:val="hybridMultilevel"/>
    <w:tmpl w:val="4F22374A"/>
    <w:lvl w:ilvl="0" w:tplc="52D41342">
      <w:start w:val="6"/>
      <w:numFmt w:val="bullet"/>
      <w:lvlText w:val="-"/>
      <w:lvlJc w:val="left"/>
      <w:pPr>
        <w:ind w:left="405" w:hanging="360"/>
      </w:pPr>
      <w:rPr>
        <w:rFonts w:ascii="Calibri" w:eastAsia="Calibri" w:hAnsi="Calibri" w:cs="Calibri" w:hint="default"/>
      </w:rPr>
    </w:lvl>
    <w:lvl w:ilvl="1" w:tplc="1C090003" w:tentative="1">
      <w:start w:val="1"/>
      <w:numFmt w:val="bullet"/>
      <w:lvlText w:val="o"/>
      <w:lvlJc w:val="left"/>
      <w:pPr>
        <w:ind w:left="1125" w:hanging="360"/>
      </w:pPr>
      <w:rPr>
        <w:rFonts w:ascii="Courier New" w:hAnsi="Courier New" w:cs="Courier New" w:hint="default"/>
      </w:rPr>
    </w:lvl>
    <w:lvl w:ilvl="2" w:tplc="1C090005" w:tentative="1">
      <w:start w:val="1"/>
      <w:numFmt w:val="bullet"/>
      <w:lvlText w:val=""/>
      <w:lvlJc w:val="left"/>
      <w:pPr>
        <w:ind w:left="1845" w:hanging="360"/>
      </w:pPr>
      <w:rPr>
        <w:rFonts w:ascii="Wingdings" w:hAnsi="Wingdings" w:hint="default"/>
      </w:rPr>
    </w:lvl>
    <w:lvl w:ilvl="3" w:tplc="1C090001" w:tentative="1">
      <w:start w:val="1"/>
      <w:numFmt w:val="bullet"/>
      <w:lvlText w:val=""/>
      <w:lvlJc w:val="left"/>
      <w:pPr>
        <w:ind w:left="2565" w:hanging="360"/>
      </w:pPr>
      <w:rPr>
        <w:rFonts w:ascii="Symbol" w:hAnsi="Symbol" w:hint="default"/>
      </w:rPr>
    </w:lvl>
    <w:lvl w:ilvl="4" w:tplc="1C090003" w:tentative="1">
      <w:start w:val="1"/>
      <w:numFmt w:val="bullet"/>
      <w:lvlText w:val="o"/>
      <w:lvlJc w:val="left"/>
      <w:pPr>
        <w:ind w:left="3285" w:hanging="360"/>
      </w:pPr>
      <w:rPr>
        <w:rFonts w:ascii="Courier New" w:hAnsi="Courier New" w:cs="Courier New" w:hint="default"/>
      </w:rPr>
    </w:lvl>
    <w:lvl w:ilvl="5" w:tplc="1C090005" w:tentative="1">
      <w:start w:val="1"/>
      <w:numFmt w:val="bullet"/>
      <w:lvlText w:val=""/>
      <w:lvlJc w:val="left"/>
      <w:pPr>
        <w:ind w:left="4005" w:hanging="360"/>
      </w:pPr>
      <w:rPr>
        <w:rFonts w:ascii="Wingdings" w:hAnsi="Wingdings" w:hint="default"/>
      </w:rPr>
    </w:lvl>
    <w:lvl w:ilvl="6" w:tplc="1C090001" w:tentative="1">
      <w:start w:val="1"/>
      <w:numFmt w:val="bullet"/>
      <w:lvlText w:val=""/>
      <w:lvlJc w:val="left"/>
      <w:pPr>
        <w:ind w:left="4725" w:hanging="360"/>
      </w:pPr>
      <w:rPr>
        <w:rFonts w:ascii="Symbol" w:hAnsi="Symbol" w:hint="default"/>
      </w:rPr>
    </w:lvl>
    <w:lvl w:ilvl="7" w:tplc="1C090003" w:tentative="1">
      <w:start w:val="1"/>
      <w:numFmt w:val="bullet"/>
      <w:lvlText w:val="o"/>
      <w:lvlJc w:val="left"/>
      <w:pPr>
        <w:ind w:left="5445" w:hanging="360"/>
      </w:pPr>
      <w:rPr>
        <w:rFonts w:ascii="Courier New" w:hAnsi="Courier New" w:cs="Courier New" w:hint="default"/>
      </w:rPr>
    </w:lvl>
    <w:lvl w:ilvl="8" w:tplc="1C090005" w:tentative="1">
      <w:start w:val="1"/>
      <w:numFmt w:val="bullet"/>
      <w:lvlText w:val=""/>
      <w:lvlJc w:val="left"/>
      <w:pPr>
        <w:ind w:left="6165" w:hanging="360"/>
      </w:pPr>
      <w:rPr>
        <w:rFonts w:ascii="Wingdings" w:hAnsi="Wingdings" w:hint="default"/>
      </w:rPr>
    </w:lvl>
  </w:abstractNum>
  <w:abstractNum w:abstractNumId="14">
    <w:nsid w:val="729F0ACF"/>
    <w:multiLevelType w:val="hybridMultilevel"/>
    <w:tmpl w:val="AFC258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73B711CB"/>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nsid w:val="79EB1121"/>
    <w:multiLevelType w:val="hybridMultilevel"/>
    <w:tmpl w:val="68BC59C2"/>
    <w:lvl w:ilvl="0" w:tplc="E6BE9226">
      <w:start w:val="1"/>
      <w:numFmt w:val="bullet"/>
      <w:pStyle w:val="ListParagraph"/>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6"/>
  </w:num>
  <w:num w:numId="2">
    <w:abstractNumId w:val="3"/>
  </w:num>
  <w:num w:numId="3">
    <w:abstractNumId w:val="10"/>
  </w:num>
  <w:num w:numId="4">
    <w:abstractNumId w:val="8"/>
  </w:num>
  <w:num w:numId="5">
    <w:abstractNumId w:val="6"/>
  </w:num>
  <w:num w:numId="6">
    <w:abstractNumId w:val="9"/>
  </w:num>
  <w:num w:numId="7">
    <w:abstractNumId w:val="2"/>
  </w:num>
  <w:num w:numId="8">
    <w:abstractNumId w:val="13"/>
  </w:num>
  <w:num w:numId="9">
    <w:abstractNumId w:val="15"/>
  </w:num>
  <w:num w:numId="10">
    <w:abstractNumId w:val="12"/>
  </w:num>
  <w:num w:numId="11">
    <w:abstractNumId w:val="11"/>
  </w:num>
  <w:num w:numId="12">
    <w:abstractNumId w:val="7"/>
  </w:num>
  <w:num w:numId="13">
    <w:abstractNumId w:val="14"/>
  </w:num>
  <w:num w:numId="14">
    <w:abstractNumId w:val="4"/>
  </w:num>
  <w:num w:numId="15">
    <w:abstractNumId w:val="5"/>
  </w:num>
  <w:num w:numId="16">
    <w:abstractNumId w:val="0"/>
  </w:num>
  <w:num w:numId="17">
    <w:abstractNumId w:val="1"/>
  </w:num>
  <w:numIdMacAtCleanup w:val="1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hdrShapeDefaults>
    <o:shapedefaults v:ext="edit" spidmax="14338"/>
    <o:shapelayout v:ext="edit">
      <o:idmap v:ext="edit" data="4"/>
    </o:shapelayout>
  </w:hdrShapeDefaults>
  <w:footnotePr>
    <w:footnote w:id="-1"/>
    <w:footnote w:id="0"/>
  </w:footnotePr>
  <w:endnotePr>
    <w:endnote w:id="-1"/>
    <w:endnote w:id="0"/>
  </w:endnotePr>
  <w:compat>
    <w:useFELayout/>
  </w:compat>
  <w:rsids>
    <w:rsidRoot w:val="00BF2CA8"/>
    <w:rsid w:val="00004D04"/>
    <w:rsid w:val="00024BCF"/>
    <w:rsid w:val="0005077A"/>
    <w:rsid w:val="000540B7"/>
    <w:rsid w:val="00055FF0"/>
    <w:rsid w:val="00060D8B"/>
    <w:rsid w:val="00061410"/>
    <w:rsid w:val="000777B7"/>
    <w:rsid w:val="0009244C"/>
    <w:rsid w:val="000A1C48"/>
    <w:rsid w:val="000B729C"/>
    <w:rsid w:val="000D51CA"/>
    <w:rsid w:val="000D6EB7"/>
    <w:rsid w:val="000E3BDE"/>
    <w:rsid w:val="000F5806"/>
    <w:rsid w:val="00110D35"/>
    <w:rsid w:val="001241DD"/>
    <w:rsid w:val="00127375"/>
    <w:rsid w:val="00135C29"/>
    <w:rsid w:val="00182865"/>
    <w:rsid w:val="00192730"/>
    <w:rsid w:val="001A7623"/>
    <w:rsid w:val="001B5FD3"/>
    <w:rsid w:val="001B7E65"/>
    <w:rsid w:val="001F59B1"/>
    <w:rsid w:val="002039B3"/>
    <w:rsid w:val="002120ED"/>
    <w:rsid w:val="00222BB6"/>
    <w:rsid w:val="00252C82"/>
    <w:rsid w:val="00266EE4"/>
    <w:rsid w:val="002745CD"/>
    <w:rsid w:val="00275976"/>
    <w:rsid w:val="00296E4A"/>
    <w:rsid w:val="0029733E"/>
    <w:rsid w:val="00297DCD"/>
    <w:rsid w:val="002A177B"/>
    <w:rsid w:val="002A3E67"/>
    <w:rsid w:val="002B07CB"/>
    <w:rsid w:val="002B2F10"/>
    <w:rsid w:val="002C7E89"/>
    <w:rsid w:val="002F23D5"/>
    <w:rsid w:val="00303BF0"/>
    <w:rsid w:val="00305ABB"/>
    <w:rsid w:val="0033038A"/>
    <w:rsid w:val="00385039"/>
    <w:rsid w:val="00395833"/>
    <w:rsid w:val="003C7C76"/>
    <w:rsid w:val="003D6048"/>
    <w:rsid w:val="003F05DA"/>
    <w:rsid w:val="00402094"/>
    <w:rsid w:val="00402859"/>
    <w:rsid w:val="004146DD"/>
    <w:rsid w:val="004152AF"/>
    <w:rsid w:val="00421D2E"/>
    <w:rsid w:val="00436190"/>
    <w:rsid w:val="004455A9"/>
    <w:rsid w:val="00451570"/>
    <w:rsid w:val="00454C3E"/>
    <w:rsid w:val="00460E50"/>
    <w:rsid w:val="004809AB"/>
    <w:rsid w:val="004A314A"/>
    <w:rsid w:val="004B5D04"/>
    <w:rsid w:val="004D3230"/>
    <w:rsid w:val="004E389C"/>
    <w:rsid w:val="004E5D66"/>
    <w:rsid w:val="004F2503"/>
    <w:rsid w:val="005109FB"/>
    <w:rsid w:val="00514EB2"/>
    <w:rsid w:val="00523BFD"/>
    <w:rsid w:val="00546C34"/>
    <w:rsid w:val="005649BB"/>
    <w:rsid w:val="005955B0"/>
    <w:rsid w:val="005A5102"/>
    <w:rsid w:val="005C11B1"/>
    <w:rsid w:val="005D39BC"/>
    <w:rsid w:val="00600B8C"/>
    <w:rsid w:val="006222C7"/>
    <w:rsid w:val="00624F31"/>
    <w:rsid w:val="00631186"/>
    <w:rsid w:val="00635494"/>
    <w:rsid w:val="00636045"/>
    <w:rsid w:val="006369DA"/>
    <w:rsid w:val="00657649"/>
    <w:rsid w:val="00666953"/>
    <w:rsid w:val="006677B8"/>
    <w:rsid w:val="00677881"/>
    <w:rsid w:val="006B799A"/>
    <w:rsid w:val="006C6D83"/>
    <w:rsid w:val="006D2BD1"/>
    <w:rsid w:val="006F15AC"/>
    <w:rsid w:val="006F78BB"/>
    <w:rsid w:val="00701E7A"/>
    <w:rsid w:val="00742EBF"/>
    <w:rsid w:val="00744847"/>
    <w:rsid w:val="00782347"/>
    <w:rsid w:val="007A37CB"/>
    <w:rsid w:val="007C078A"/>
    <w:rsid w:val="007C1DA6"/>
    <w:rsid w:val="00804A1C"/>
    <w:rsid w:val="00806282"/>
    <w:rsid w:val="00810226"/>
    <w:rsid w:val="0082641D"/>
    <w:rsid w:val="008324F6"/>
    <w:rsid w:val="00850ADA"/>
    <w:rsid w:val="00853407"/>
    <w:rsid w:val="00874A4A"/>
    <w:rsid w:val="00897FFA"/>
    <w:rsid w:val="008B1207"/>
    <w:rsid w:val="008B576B"/>
    <w:rsid w:val="008F483F"/>
    <w:rsid w:val="008F5756"/>
    <w:rsid w:val="00921329"/>
    <w:rsid w:val="00921B34"/>
    <w:rsid w:val="009437B3"/>
    <w:rsid w:val="00983910"/>
    <w:rsid w:val="009A5F94"/>
    <w:rsid w:val="009A79FC"/>
    <w:rsid w:val="009B511D"/>
    <w:rsid w:val="009E31A6"/>
    <w:rsid w:val="00A12885"/>
    <w:rsid w:val="00A14DA5"/>
    <w:rsid w:val="00A212AE"/>
    <w:rsid w:val="00A314DE"/>
    <w:rsid w:val="00A37A7B"/>
    <w:rsid w:val="00A41A7E"/>
    <w:rsid w:val="00A42D4C"/>
    <w:rsid w:val="00A619A9"/>
    <w:rsid w:val="00A7660F"/>
    <w:rsid w:val="00A934F2"/>
    <w:rsid w:val="00AB6B47"/>
    <w:rsid w:val="00AC6848"/>
    <w:rsid w:val="00AD4AA1"/>
    <w:rsid w:val="00AD54F3"/>
    <w:rsid w:val="00AE58AC"/>
    <w:rsid w:val="00AF61DF"/>
    <w:rsid w:val="00AF6C05"/>
    <w:rsid w:val="00B04F38"/>
    <w:rsid w:val="00B212F7"/>
    <w:rsid w:val="00B260F3"/>
    <w:rsid w:val="00B26307"/>
    <w:rsid w:val="00B27DF8"/>
    <w:rsid w:val="00B45183"/>
    <w:rsid w:val="00B6601F"/>
    <w:rsid w:val="00B87B3D"/>
    <w:rsid w:val="00B90445"/>
    <w:rsid w:val="00B92A90"/>
    <w:rsid w:val="00B94BBD"/>
    <w:rsid w:val="00BB418C"/>
    <w:rsid w:val="00BC18EB"/>
    <w:rsid w:val="00BC74BD"/>
    <w:rsid w:val="00BE1507"/>
    <w:rsid w:val="00BE416F"/>
    <w:rsid w:val="00BF2CA8"/>
    <w:rsid w:val="00C45A67"/>
    <w:rsid w:val="00C46806"/>
    <w:rsid w:val="00C46B56"/>
    <w:rsid w:val="00C643EF"/>
    <w:rsid w:val="00C71B41"/>
    <w:rsid w:val="00C805B4"/>
    <w:rsid w:val="00CA370E"/>
    <w:rsid w:val="00CA5428"/>
    <w:rsid w:val="00CB7FE9"/>
    <w:rsid w:val="00CC6663"/>
    <w:rsid w:val="00D04EDE"/>
    <w:rsid w:val="00D14063"/>
    <w:rsid w:val="00D14BB6"/>
    <w:rsid w:val="00D179DA"/>
    <w:rsid w:val="00D21B36"/>
    <w:rsid w:val="00D3138A"/>
    <w:rsid w:val="00D451EF"/>
    <w:rsid w:val="00DA680B"/>
    <w:rsid w:val="00DB76A6"/>
    <w:rsid w:val="00DD7629"/>
    <w:rsid w:val="00DE4B2C"/>
    <w:rsid w:val="00DF2C77"/>
    <w:rsid w:val="00E14CD4"/>
    <w:rsid w:val="00E71E7F"/>
    <w:rsid w:val="00E91E8B"/>
    <w:rsid w:val="00EA1A19"/>
    <w:rsid w:val="00EA7B3F"/>
    <w:rsid w:val="00EE3A06"/>
    <w:rsid w:val="00F13A8D"/>
    <w:rsid w:val="00F23368"/>
    <w:rsid w:val="00F25185"/>
    <w:rsid w:val="00F25B4E"/>
    <w:rsid w:val="00F2692B"/>
    <w:rsid w:val="00F47A21"/>
    <w:rsid w:val="00F72F52"/>
    <w:rsid w:val="00F75243"/>
    <w:rsid w:val="00FA648E"/>
    <w:rsid w:val="00FB6F09"/>
    <w:rsid w:val="00FB786B"/>
    <w:rsid w:val="00FD65A2"/>
    <w:rsid w:val="00FD6F09"/>
    <w:rsid w:val="00FE12FE"/>
    <w:rsid w:val="00FE22C4"/>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B786B"/>
    <w:pPr>
      <w:spacing w:after="0"/>
      <w:jc w:val="both"/>
    </w:pPr>
    <w:rPr>
      <w:rFonts w:ascii="Tahoma" w:hAnsi="Tahoma" w:cs="Tahoma"/>
    </w:rPr>
  </w:style>
  <w:style w:type="paragraph" w:styleId="Heading1">
    <w:name w:val="heading 1"/>
    <w:basedOn w:val="Normal"/>
    <w:next w:val="Normal"/>
    <w:link w:val="Heading1Char"/>
    <w:qFormat/>
    <w:rsid w:val="00CA370E"/>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CA370E"/>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rsid w:val="00CA370E"/>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qFormat/>
    <w:rsid w:val="00B94BBD"/>
    <w:pPr>
      <w:keepNext/>
      <w:widowControl w:val="0"/>
      <w:tabs>
        <w:tab w:val="num" w:pos="720"/>
        <w:tab w:val="left" w:pos="1134"/>
      </w:tabs>
      <w:adjustRightInd w:val="0"/>
      <w:spacing w:line="360" w:lineRule="auto"/>
      <w:ind w:left="425" w:hanging="425"/>
      <w:textAlignment w:val="baseline"/>
      <w:outlineLvl w:val="3"/>
    </w:pPr>
    <w:rPr>
      <w:rFonts w:ascii="Arial" w:eastAsia="Times New Roman" w:hAnsi="Arial" w:cs="Times New Roman"/>
      <w:bCs/>
      <w:lang w:eastAsia="en-GB"/>
    </w:rPr>
  </w:style>
  <w:style w:type="paragraph" w:styleId="Heading5">
    <w:name w:val="heading 5"/>
    <w:basedOn w:val="Normal"/>
    <w:next w:val="Normal"/>
    <w:link w:val="Heading5Char"/>
    <w:qFormat/>
    <w:rsid w:val="00B94BBD"/>
    <w:pPr>
      <w:keepNext/>
      <w:widowControl w:val="0"/>
      <w:autoSpaceDE w:val="0"/>
      <w:autoSpaceDN w:val="0"/>
      <w:adjustRightInd w:val="0"/>
      <w:spacing w:line="360" w:lineRule="auto"/>
      <w:ind w:left="2160" w:hanging="2160"/>
      <w:textAlignment w:val="baseline"/>
      <w:outlineLvl w:val="4"/>
    </w:pPr>
    <w:rPr>
      <w:rFonts w:ascii="Arial" w:eastAsia="Times New Roman" w:hAnsi="Arial" w:cs="Arial"/>
      <w:b/>
      <w:bCs/>
      <w:szCs w:val="16"/>
      <w:lang w:eastAsia="en-GB"/>
    </w:rPr>
  </w:style>
  <w:style w:type="paragraph" w:styleId="Heading6">
    <w:name w:val="heading 6"/>
    <w:basedOn w:val="Normal"/>
    <w:next w:val="Normal"/>
    <w:link w:val="Heading6Char"/>
    <w:qFormat/>
    <w:rsid w:val="00B94BBD"/>
    <w:pPr>
      <w:keepNext/>
      <w:widowControl w:val="0"/>
      <w:adjustRightInd w:val="0"/>
      <w:spacing w:line="360" w:lineRule="auto"/>
      <w:textAlignment w:val="baseline"/>
      <w:outlineLvl w:val="5"/>
    </w:pPr>
    <w:rPr>
      <w:rFonts w:ascii="Arial" w:eastAsia="Times New Roman" w:hAnsi="Arial" w:cs="Arial"/>
      <w:b/>
      <w:bCs/>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24BCF"/>
    <w:pPr>
      <w:numPr>
        <w:numId w:val="1"/>
      </w:numPr>
      <w:spacing w:before="100" w:beforeAutospacing="1" w:line="240" w:lineRule="auto"/>
      <w:contextualSpacing/>
    </w:pPr>
    <w:rPr>
      <w:lang w:val="en-ZA"/>
    </w:rPr>
  </w:style>
  <w:style w:type="table" w:styleId="TableGrid">
    <w:name w:val="Table Grid"/>
    <w:basedOn w:val="TableNormal"/>
    <w:uiPriority w:val="59"/>
    <w:rsid w:val="00BF2CA8"/>
    <w:pPr>
      <w:spacing w:beforeAutospacing="1" w:after="0" w:line="240"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BF2CA8"/>
    <w:pPr>
      <w:spacing w:line="240" w:lineRule="auto"/>
    </w:pPr>
    <w:rPr>
      <w:sz w:val="16"/>
      <w:szCs w:val="16"/>
    </w:rPr>
  </w:style>
  <w:style w:type="character" w:customStyle="1" w:styleId="BalloonTextChar">
    <w:name w:val="Balloon Text Char"/>
    <w:basedOn w:val="DefaultParagraphFont"/>
    <w:link w:val="BalloonText"/>
    <w:uiPriority w:val="99"/>
    <w:semiHidden/>
    <w:rsid w:val="00BF2CA8"/>
    <w:rPr>
      <w:rFonts w:ascii="Tahoma" w:hAnsi="Tahoma" w:cs="Tahoma"/>
      <w:sz w:val="16"/>
      <w:szCs w:val="16"/>
    </w:rPr>
  </w:style>
  <w:style w:type="paragraph" w:styleId="Title">
    <w:name w:val="Title"/>
    <w:basedOn w:val="Normal"/>
    <w:next w:val="Normal"/>
    <w:link w:val="TitleChar"/>
    <w:uiPriority w:val="10"/>
    <w:qFormat/>
    <w:rsid w:val="002F23D5"/>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lang w:val="en-ZA" w:bidi="en-US"/>
    </w:rPr>
  </w:style>
  <w:style w:type="character" w:customStyle="1" w:styleId="TitleChar">
    <w:name w:val="Title Char"/>
    <w:basedOn w:val="DefaultParagraphFont"/>
    <w:link w:val="Title"/>
    <w:uiPriority w:val="10"/>
    <w:rsid w:val="002F23D5"/>
    <w:rPr>
      <w:rFonts w:ascii="Cambria" w:eastAsia="Times New Roman" w:hAnsi="Cambria" w:cs="Times New Roman"/>
      <w:color w:val="17365D"/>
      <w:spacing w:val="5"/>
      <w:kern w:val="28"/>
      <w:sz w:val="52"/>
      <w:szCs w:val="52"/>
      <w:lang w:val="en-ZA" w:bidi="en-US"/>
    </w:rPr>
  </w:style>
  <w:style w:type="paragraph" w:customStyle="1" w:styleId="Default">
    <w:name w:val="Default"/>
    <w:rsid w:val="002F23D5"/>
    <w:pPr>
      <w:autoSpaceDE w:val="0"/>
      <w:autoSpaceDN w:val="0"/>
      <w:adjustRightInd w:val="0"/>
      <w:spacing w:after="0" w:line="240" w:lineRule="auto"/>
    </w:pPr>
    <w:rPr>
      <w:rFonts w:ascii="Calibri" w:eastAsia="Calibri" w:hAnsi="Calibri" w:cs="Calibri"/>
      <w:color w:val="000000"/>
      <w:sz w:val="24"/>
      <w:szCs w:val="24"/>
    </w:rPr>
  </w:style>
  <w:style w:type="paragraph" w:customStyle="1" w:styleId="Heading2a">
    <w:name w:val="Heading  2a"/>
    <w:basedOn w:val="Title"/>
    <w:link w:val="Heading2aChar"/>
    <w:qFormat/>
    <w:rsid w:val="002F23D5"/>
    <w:rPr>
      <w:sz w:val="32"/>
    </w:rPr>
  </w:style>
  <w:style w:type="character" w:customStyle="1" w:styleId="Heading2aChar">
    <w:name w:val="Heading  2a Char"/>
    <w:basedOn w:val="TitleChar"/>
    <w:link w:val="Heading2a"/>
    <w:rsid w:val="002F23D5"/>
    <w:rPr>
      <w:rFonts w:ascii="Cambria" w:eastAsia="Times New Roman" w:hAnsi="Cambria" w:cs="Times New Roman"/>
      <w:color w:val="17365D"/>
      <w:spacing w:val="5"/>
      <w:kern w:val="28"/>
      <w:sz w:val="32"/>
      <w:szCs w:val="52"/>
      <w:lang w:val="en-ZA" w:bidi="en-US"/>
    </w:rPr>
  </w:style>
  <w:style w:type="character" w:styleId="Hyperlink">
    <w:name w:val="Hyperlink"/>
    <w:basedOn w:val="DefaultParagraphFont"/>
    <w:uiPriority w:val="99"/>
    <w:rsid w:val="00EE3A06"/>
    <w:rPr>
      <w:color w:val="0000FF"/>
      <w:u w:val="single"/>
    </w:rPr>
  </w:style>
  <w:style w:type="paragraph" w:customStyle="1" w:styleId="H6">
    <w:name w:val="H6"/>
    <w:basedOn w:val="Normal"/>
    <w:link w:val="H6Char"/>
    <w:qFormat/>
    <w:rsid w:val="002B07CB"/>
    <w:rPr>
      <w:rFonts w:ascii="Calibri" w:eastAsia="Calibri" w:hAnsi="Calibri" w:cs="Times New Roman"/>
      <w:b/>
      <w:sz w:val="48"/>
      <w:lang w:val="en-ZA"/>
    </w:rPr>
  </w:style>
  <w:style w:type="character" w:customStyle="1" w:styleId="H6Char">
    <w:name w:val="H6 Char"/>
    <w:basedOn w:val="DefaultParagraphFont"/>
    <w:link w:val="H6"/>
    <w:rsid w:val="002B07CB"/>
    <w:rPr>
      <w:rFonts w:ascii="Calibri" w:eastAsia="Calibri" w:hAnsi="Calibri" w:cs="Times New Roman"/>
      <w:b/>
      <w:sz w:val="48"/>
      <w:lang w:val="en-ZA"/>
    </w:rPr>
  </w:style>
  <w:style w:type="character" w:customStyle="1" w:styleId="Heading1Char">
    <w:name w:val="Heading 1 Char"/>
    <w:basedOn w:val="DefaultParagraphFont"/>
    <w:link w:val="Heading1"/>
    <w:uiPriority w:val="9"/>
    <w:rsid w:val="00CA370E"/>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CA370E"/>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CA370E"/>
    <w:rPr>
      <w:rFonts w:asciiTheme="majorHAnsi" w:eastAsiaTheme="majorEastAsia" w:hAnsiTheme="majorHAnsi" w:cstheme="majorBidi"/>
      <w:b/>
      <w:bCs/>
      <w:color w:val="4F81BD" w:themeColor="accent1"/>
    </w:rPr>
  </w:style>
  <w:style w:type="paragraph" w:styleId="FootnoteText">
    <w:name w:val="footnote text"/>
    <w:basedOn w:val="Normal"/>
    <w:link w:val="FootnoteTextChar"/>
    <w:uiPriority w:val="99"/>
    <w:unhideWhenUsed/>
    <w:rsid w:val="00CA370E"/>
    <w:pPr>
      <w:spacing w:line="240" w:lineRule="auto"/>
    </w:pPr>
    <w:rPr>
      <w:sz w:val="20"/>
      <w:szCs w:val="20"/>
    </w:rPr>
  </w:style>
  <w:style w:type="character" w:customStyle="1" w:styleId="FootnoteTextChar">
    <w:name w:val="Footnote Text Char"/>
    <w:basedOn w:val="DefaultParagraphFont"/>
    <w:link w:val="FootnoteText"/>
    <w:uiPriority w:val="99"/>
    <w:rsid w:val="00CA370E"/>
    <w:rPr>
      <w:sz w:val="20"/>
      <w:szCs w:val="20"/>
    </w:rPr>
  </w:style>
  <w:style w:type="character" w:styleId="FootnoteReference">
    <w:name w:val="footnote reference"/>
    <w:basedOn w:val="DefaultParagraphFont"/>
    <w:uiPriority w:val="99"/>
    <w:unhideWhenUsed/>
    <w:rsid w:val="00CA370E"/>
    <w:rPr>
      <w:vertAlign w:val="superscript"/>
    </w:rPr>
  </w:style>
  <w:style w:type="character" w:customStyle="1" w:styleId="Heading4Char">
    <w:name w:val="Heading 4 Char"/>
    <w:basedOn w:val="DefaultParagraphFont"/>
    <w:link w:val="Heading4"/>
    <w:rsid w:val="00B94BBD"/>
    <w:rPr>
      <w:rFonts w:ascii="Arial" w:eastAsia="Times New Roman" w:hAnsi="Arial" w:cs="Times New Roman"/>
      <w:bCs/>
      <w:lang w:eastAsia="en-GB"/>
    </w:rPr>
  </w:style>
  <w:style w:type="character" w:customStyle="1" w:styleId="Heading5Char">
    <w:name w:val="Heading 5 Char"/>
    <w:basedOn w:val="DefaultParagraphFont"/>
    <w:link w:val="Heading5"/>
    <w:rsid w:val="00B94BBD"/>
    <w:rPr>
      <w:rFonts w:ascii="Arial" w:eastAsia="Times New Roman" w:hAnsi="Arial" w:cs="Arial"/>
      <w:b/>
      <w:bCs/>
      <w:szCs w:val="16"/>
      <w:lang w:eastAsia="en-GB"/>
    </w:rPr>
  </w:style>
  <w:style w:type="character" w:customStyle="1" w:styleId="Heading6Char">
    <w:name w:val="Heading 6 Char"/>
    <w:basedOn w:val="DefaultParagraphFont"/>
    <w:link w:val="Heading6"/>
    <w:rsid w:val="00B94BBD"/>
    <w:rPr>
      <w:rFonts w:ascii="Arial" w:eastAsia="Times New Roman" w:hAnsi="Arial" w:cs="Arial"/>
      <w:b/>
      <w:bCs/>
      <w:lang w:eastAsia="en-GB"/>
    </w:rPr>
  </w:style>
  <w:style w:type="paragraph" w:customStyle="1" w:styleId="pagecontent">
    <w:name w:val="pagecontent"/>
    <w:basedOn w:val="Normal"/>
    <w:rsid w:val="00B94BBD"/>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ubtleReference">
    <w:name w:val="Subtle Reference"/>
    <w:basedOn w:val="DefaultParagraphFont"/>
    <w:uiPriority w:val="99"/>
    <w:qFormat/>
    <w:rsid w:val="00B94BBD"/>
    <w:rPr>
      <w:rFonts w:cs="Times New Roman"/>
      <w:smallCaps/>
      <w:color w:val="C0504D"/>
      <w:u w:val="single"/>
    </w:rPr>
  </w:style>
  <w:style w:type="paragraph" w:styleId="Subtitle">
    <w:name w:val="Subtitle"/>
    <w:basedOn w:val="Normal"/>
    <w:next w:val="Normal"/>
    <w:link w:val="SubtitleChar1"/>
    <w:uiPriority w:val="11"/>
    <w:qFormat/>
    <w:rsid w:val="00B94BBD"/>
    <w:pPr>
      <w:numPr>
        <w:ilvl w:val="1"/>
      </w:numPr>
    </w:pPr>
    <w:rPr>
      <w:rFonts w:ascii="Cambria" w:eastAsia="Times New Roman" w:hAnsi="Cambria" w:cs="Times New Roman"/>
      <w:i/>
      <w:iCs/>
      <w:color w:val="4F81BD"/>
      <w:spacing w:val="15"/>
      <w:sz w:val="24"/>
      <w:szCs w:val="24"/>
      <w:lang w:val="en-ZA"/>
    </w:rPr>
  </w:style>
  <w:style w:type="character" w:customStyle="1" w:styleId="SubtitleChar">
    <w:name w:val="Subtitle Char"/>
    <w:basedOn w:val="DefaultParagraphFont"/>
    <w:uiPriority w:val="11"/>
    <w:rsid w:val="00B94BBD"/>
    <w:rPr>
      <w:rFonts w:asciiTheme="majorHAnsi" w:eastAsiaTheme="majorEastAsia" w:hAnsiTheme="majorHAnsi" w:cstheme="majorBidi"/>
      <w:i/>
      <w:iCs/>
      <w:color w:val="4F81BD" w:themeColor="accent1"/>
      <w:spacing w:val="15"/>
      <w:sz w:val="24"/>
      <w:szCs w:val="24"/>
    </w:rPr>
  </w:style>
  <w:style w:type="character" w:customStyle="1" w:styleId="SubtitleChar1">
    <w:name w:val="Subtitle Char1"/>
    <w:basedOn w:val="DefaultParagraphFont"/>
    <w:link w:val="Subtitle"/>
    <w:uiPriority w:val="99"/>
    <w:locked/>
    <w:rsid w:val="00B94BBD"/>
    <w:rPr>
      <w:rFonts w:ascii="Cambria" w:eastAsia="Times New Roman" w:hAnsi="Cambria" w:cs="Times New Roman"/>
      <w:i/>
      <w:iCs/>
      <w:color w:val="4F81BD"/>
      <w:spacing w:val="15"/>
      <w:sz w:val="24"/>
      <w:szCs w:val="24"/>
      <w:lang w:val="en-ZA"/>
    </w:rPr>
  </w:style>
  <w:style w:type="paragraph" w:styleId="Header">
    <w:name w:val="header"/>
    <w:basedOn w:val="Normal"/>
    <w:link w:val="HeaderChar"/>
    <w:unhideWhenUsed/>
    <w:rsid w:val="00B94BBD"/>
    <w:pPr>
      <w:tabs>
        <w:tab w:val="center" w:pos="4513"/>
        <w:tab w:val="right" w:pos="9026"/>
      </w:tabs>
      <w:spacing w:line="240" w:lineRule="auto"/>
    </w:pPr>
    <w:rPr>
      <w:rFonts w:ascii="Calibri" w:eastAsia="Calibri" w:hAnsi="Calibri" w:cs="Times New Roman"/>
    </w:rPr>
  </w:style>
  <w:style w:type="character" w:customStyle="1" w:styleId="HeaderChar">
    <w:name w:val="Header Char"/>
    <w:basedOn w:val="DefaultParagraphFont"/>
    <w:link w:val="Header"/>
    <w:uiPriority w:val="99"/>
    <w:rsid w:val="00B94BBD"/>
    <w:rPr>
      <w:rFonts w:ascii="Calibri" w:eastAsia="Calibri" w:hAnsi="Calibri" w:cs="Times New Roman"/>
    </w:rPr>
  </w:style>
  <w:style w:type="paragraph" w:styleId="Footer">
    <w:name w:val="footer"/>
    <w:basedOn w:val="Normal"/>
    <w:link w:val="FooterChar"/>
    <w:uiPriority w:val="99"/>
    <w:unhideWhenUsed/>
    <w:rsid w:val="00B94BBD"/>
    <w:pPr>
      <w:tabs>
        <w:tab w:val="center" w:pos="4513"/>
        <w:tab w:val="right" w:pos="9026"/>
      </w:tabs>
      <w:spacing w:line="240" w:lineRule="auto"/>
    </w:pPr>
    <w:rPr>
      <w:rFonts w:ascii="Calibri" w:eastAsia="Calibri" w:hAnsi="Calibri" w:cs="Times New Roman"/>
    </w:rPr>
  </w:style>
  <w:style w:type="character" w:customStyle="1" w:styleId="FooterChar">
    <w:name w:val="Footer Char"/>
    <w:basedOn w:val="DefaultParagraphFont"/>
    <w:link w:val="Footer"/>
    <w:uiPriority w:val="99"/>
    <w:rsid w:val="00B94BBD"/>
    <w:rPr>
      <w:rFonts w:ascii="Calibri" w:eastAsia="Calibri" w:hAnsi="Calibri" w:cs="Times New Roman"/>
    </w:rPr>
  </w:style>
  <w:style w:type="paragraph" w:styleId="NormalWeb">
    <w:name w:val="Normal (Web)"/>
    <w:basedOn w:val="Normal"/>
    <w:uiPriority w:val="99"/>
    <w:unhideWhenUsed/>
    <w:rsid w:val="00FB786B"/>
    <w:pPr>
      <w:spacing w:before="100" w:beforeAutospacing="1" w:after="100" w:afterAutospacing="1" w:line="240" w:lineRule="auto"/>
    </w:pPr>
    <w:rPr>
      <w:rFonts w:eastAsia="Times New Roman"/>
      <w:lang w:eastAsia="en-GB"/>
    </w:rPr>
  </w:style>
  <w:style w:type="paragraph" w:customStyle="1" w:styleId="Style1">
    <w:name w:val="Style1"/>
    <w:basedOn w:val="Normal"/>
    <w:link w:val="Style1Char"/>
    <w:qFormat/>
    <w:rsid w:val="00B94BBD"/>
    <w:rPr>
      <w:rFonts w:ascii="Arial" w:eastAsia="Calibri" w:hAnsi="Arial" w:cs="Arial"/>
      <w:b/>
      <w:sz w:val="40"/>
      <w:lang w:val="en-ZA"/>
    </w:rPr>
  </w:style>
  <w:style w:type="character" w:customStyle="1" w:styleId="Style1Char">
    <w:name w:val="Style1 Char"/>
    <w:basedOn w:val="DefaultParagraphFont"/>
    <w:link w:val="Style1"/>
    <w:rsid w:val="00B94BBD"/>
    <w:rPr>
      <w:rFonts w:ascii="Arial" w:eastAsia="Calibri" w:hAnsi="Arial" w:cs="Arial"/>
      <w:b/>
      <w:sz w:val="40"/>
      <w:lang w:val="en-ZA"/>
    </w:rPr>
  </w:style>
  <w:style w:type="paragraph" w:styleId="BodyText">
    <w:name w:val="Body Text"/>
    <w:basedOn w:val="Normal"/>
    <w:link w:val="BodyTextChar"/>
    <w:rsid w:val="00B94BBD"/>
    <w:pPr>
      <w:widowControl w:val="0"/>
      <w:autoSpaceDE w:val="0"/>
      <w:autoSpaceDN w:val="0"/>
      <w:adjustRightInd w:val="0"/>
      <w:spacing w:line="360" w:lineRule="auto"/>
      <w:textAlignment w:val="baseline"/>
    </w:pPr>
    <w:rPr>
      <w:rFonts w:ascii="Arial" w:eastAsia="Times New Roman" w:hAnsi="Arial" w:cs="Arial"/>
      <w:color w:val="999999"/>
      <w:szCs w:val="16"/>
      <w:lang w:eastAsia="en-GB"/>
    </w:rPr>
  </w:style>
  <w:style w:type="character" w:customStyle="1" w:styleId="BodyTextChar">
    <w:name w:val="Body Text Char"/>
    <w:basedOn w:val="DefaultParagraphFont"/>
    <w:link w:val="BodyText"/>
    <w:rsid w:val="00B94BBD"/>
    <w:rPr>
      <w:rFonts w:ascii="Arial" w:eastAsia="Times New Roman" w:hAnsi="Arial" w:cs="Arial"/>
      <w:color w:val="999999"/>
      <w:szCs w:val="16"/>
      <w:lang w:eastAsia="en-GB"/>
    </w:rPr>
  </w:style>
  <w:style w:type="character" w:styleId="Emphasis">
    <w:name w:val="Emphasis"/>
    <w:uiPriority w:val="20"/>
    <w:qFormat/>
    <w:rsid w:val="00B94BBD"/>
    <w:rPr>
      <w:i/>
      <w:iCs/>
    </w:rPr>
  </w:style>
  <w:style w:type="paragraph" w:styleId="TOCHeading">
    <w:name w:val="TOC Heading"/>
    <w:basedOn w:val="Heading1"/>
    <w:next w:val="Normal"/>
    <w:uiPriority w:val="39"/>
    <w:unhideWhenUsed/>
    <w:qFormat/>
    <w:rsid w:val="00B94BBD"/>
    <w:pPr>
      <w:widowControl w:val="0"/>
      <w:adjustRightInd w:val="0"/>
      <w:textAlignment w:val="baseline"/>
      <w:outlineLvl w:val="9"/>
    </w:pPr>
    <w:rPr>
      <w:rFonts w:ascii="Cambria" w:eastAsia="Times New Roman" w:hAnsi="Cambria" w:cs="Times New Roman"/>
      <w:color w:val="365F91"/>
    </w:rPr>
  </w:style>
  <w:style w:type="paragraph" w:styleId="TOC1">
    <w:name w:val="toc 1"/>
    <w:basedOn w:val="Normal"/>
    <w:next w:val="Normal"/>
    <w:autoRedefine/>
    <w:uiPriority w:val="39"/>
    <w:unhideWhenUsed/>
    <w:rsid w:val="00060D8B"/>
    <w:pPr>
      <w:widowControl w:val="0"/>
      <w:tabs>
        <w:tab w:val="left" w:pos="993"/>
        <w:tab w:val="right" w:pos="8789"/>
      </w:tabs>
      <w:adjustRightInd w:val="0"/>
      <w:spacing w:line="360" w:lineRule="auto"/>
      <w:textAlignment w:val="baseline"/>
    </w:pPr>
    <w:rPr>
      <w:rFonts w:ascii="Arial" w:eastAsia="Times New Roman" w:hAnsi="Arial" w:cs="Times New Roman"/>
      <w:lang w:eastAsia="en-GB"/>
    </w:rPr>
  </w:style>
  <w:style w:type="paragraph" w:styleId="TOC2">
    <w:name w:val="toc 2"/>
    <w:basedOn w:val="Normal"/>
    <w:next w:val="Normal"/>
    <w:autoRedefine/>
    <w:uiPriority w:val="39"/>
    <w:unhideWhenUsed/>
    <w:rsid w:val="008B576B"/>
    <w:pPr>
      <w:widowControl w:val="0"/>
      <w:tabs>
        <w:tab w:val="left" w:pos="426"/>
        <w:tab w:val="left" w:pos="1701"/>
        <w:tab w:val="right" w:pos="8789"/>
      </w:tabs>
      <w:adjustRightInd w:val="0"/>
      <w:spacing w:line="360" w:lineRule="auto"/>
      <w:ind w:left="426"/>
      <w:textAlignment w:val="baseline"/>
    </w:pPr>
    <w:rPr>
      <w:rFonts w:ascii="Arial" w:eastAsia="Times New Roman" w:hAnsi="Arial" w:cs="Times New Roman"/>
      <w:lang w:eastAsia="en-GB"/>
    </w:rPr>
  </w:style>
  <w:style w:type="character" w:customStyle="1" w:styleId="apple-style-span">
    <w:name w:val="apple-style-span"/>
    <w:basedOn w:val="DefaultParagraphFont"/>
    <w:rsid w:val="00B94BBD"/>
  </w:style>
  <w:style w:type="paragraph" w:styleId="TOC3">
    <w:name w:val="toc 3"/>
    <w:basedOn w:val="Normal"/>
    <w:next w:val="Normal"/>
    <w:autoRedefine/>
    <w:uiPriority w:val="39"/>
    <w:unhideWhenUsed/>
    <w:rsid w:val="00C805B4"/>
    <w:pPr>
      <w:widowControl w:val="0"/>
      <w:tabs>
        <w:tab w:val="right" w:pos="8789"/>
      </w:tabs>
      <w:adjustRightInd w:val="0"/>
      <w:spacing w:line="360" w:lineRule="auto"/>
      <w:ind w:left="440"/>
      <w:textAlignment w:val="baseline"/>
    </w:pPr>
    <w:rPr>
      <w:rFonts w:ascii="Arial" w:eastAsia="Times New Roman" w:hAnsi="Arial" w:cs="Times New Roman"/>
      <w:lang w:eastAsia="en-GB"/>
    </w:rPr>
  </w:style>
  <w:style w:type="paragraph" w:styleId="Caption">
    <w:name w:val="caption"/>
    <w:basedOn w:val="Normal"/>
    <w:next w:val="Normal"/>
    <w:uiPriority w:val="35"/>
    <w:qFormat/>
    <w:rsid w:val="00060D8B"/>
    <w:pPr>
      <w:spacing w:after="120" w:line="264" w:lineRule="auto"/>
      <w:jc w:val="center"/>
    </w:pPr>
    <w:rPr>
      <w:rFonts w:eastAsia="Times New Roman" w:cs="Times New Roman"/>
      <w:b/>
      <w:bCs/>
      <w:szCs w:val="20"/>
      <w:lang w:val="en-ZA" w:eastAsia="en-GB"/>
    </w:rPr>
  </w:style>
  <w:style w:type="paragraph" w:styleId="NoSpacing">
    <w:name w:val="No Spacing"/>
    <w:uiPriority w:val="1"/>
    <w:qFormat/>
    <w:rsid w:val="00B94BBD"/>
    <w:pPr>
      <w:spacing w:after="0" w:line="240" w:lineRule="auto"/>
    </w:pPr>
    <w:rPr>
      <w:rFonts w:ascii="Calibri" w:eastAsia="Calibri" w:hAnsi="Calibri" w:cs="Times New Roman"/>
    </w:rPr>
  </w:style>
  <w:style w:type="paragraph" w:styleId="TableofFigures">
    <w:name w:val="table of figures"/>
    <w:basedOn w:val="Normal"/>
    <w:next w:val="Normal"/>
    <w:uiPriority w:val="99"/>
    <w:unhideWhenUsed/>
    <w:rsid w:val="00FB786B"/>
    <w:pPr>
      <w:tabs>
        <w:tab w:val="right" w:leader="dot" w:pos="9038"/>
      </w:tabs>
      <w:spacing w:after="120"/>
    </w:pPr>
    <w:rPr>
      <w:noProof/>
    </w:rPr>
  </w:style>
  <w:style w:type="character" w:styleId="FollowedHyperlink">
    <w:name w:val="FollowedHyperlink"/>
    <w:basedOn w:val="DefaultParagraphFont"/>
    <w:uiPriority w:val="99"/>
    <w:semiHidden/>
    <w:unhideWhenUsed/>
    <w:rsid w:val="00402094"/>
    <w:rPr>
      <w:color w:val="800080"/>
      <w:u w:val="single"/>
    </w:rPr>
  </w:style>
  <w:style w:type="paragraph" w:customStyle="1" w:styleId="xl66">
    <w:name w:val="xl66"/>
    <w:basedOn w:val="Normal"/>
    <w:rsid w:val="00402094"/>
    <w:pPr>
      <w:pBdr>
        <w:bottom w:val="single" w:sz="8" w:space="0" w:color="auto"/>
        <w:right w:val="single" w:sz="8" w:space="0" w:color="auto"/>
      </w:pBdr>
      <w:shd w:val="clear" w:color="000000" w:fill="D9D9D9"/>
      <w:spacing w:before="100" w:beforeAutospacing="1" w:after="100" w:afterAutospacing="1" w:line="240" w:lineRule="auto"/>
      <w:jc w:val="center"/>
      <w:textAlignment w:val="top"/>
    </w:pPr>
    <w:rPr>
      <w:rFonts w:ascii="Times New Roman" w:eastAsia="Times New Roman" w:hAnsi="Times New Roman" w:cs="Times New Roman"/>
      <w:b/>
      <w:bCs/>
      <w:sz w:val="24"/>
      <w:szCs w:val="24"/>
      <w:lang w:val="en-GB" w:eastAsia="en-GB"/>
    </w:rPr>
  </w:style>
  <w:style w:type="paragraph" w:customStyle="1" w:styleId="xl67">
    <w:name w:val="xl67"/>
    <w:basedOn w:val="Normal"/>
    <w:rsid w:val="00402094"/>
    <w:pPr>
      <w:pBdr>
        <w:bottom w:val="single" w:sz="8" w:space="0" w:color="auto"/>
        <w:right w:val="single" w:sz="8"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b/>
      <w:bCs/>
      <w:sz w:val="24"/>
      <w:szCs w:val="24"/>
      <w:lang w:val="en-GB" w:eastAsia="en-GB"/>
    </w:rPr>
  </w:style>
  <w:style w:type="paragraph" w:customStyle="1" w:styleId="xl68">
    <w:name w:val="xl68"/>
    <w:basedOn w:val="Normal"/>
    <w:rsid w:val="00402094"/>
    <w:pPr>
      <w:pBdr>
        <w:bottom w:val="single" w:sz="8" w:space="0" w:color="auto"/>
        <w:right w:val="double" w:sz="6"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b/>
      <w:bCs/>
      <w:sz w:val="24"/>
      <w:szCs w:val="24"/>
      <w:lang w:val="en-GB" w:eastAsia="en-GB"/>
    </w:rPr>
  </w:style>
  <w:style w:type="paragraph" w:customStyle="1" w:styleId="xl69">
    <w:name w:val="xl69"/>
    <w:basedOn w:val="Normal"/>
    <w:rsid w:val="00402094"/>
    <w:pPr>
      <w:pBdr>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ascii="Times New Roman" w:eastAsia="Times New Roman" w:hAnsi="Times New Roman" w:cs="Times New Roman"/>
      <w:b/>
      <w:bCs/>
      <w:sz w:val="24"/>
      <w:szCs w:val="24"/>
      <w:lang w:val="en-GB" w:eastAsia="en-GB"/>
    </w:rPr>
  </w:style>
  <w:style w:type="paragraph" w:customStyle="1" w:styleId="xl70">
    <w:name w:val="xl70"/>
    <w:basedOn w:val="Normal"/>
    <w:rsid w:val="00402094"/>
    <w:pPr>
      <w:pBdr>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ascii="Times New Roman" w:eastAsia="Times New Roman" w:hAnsi="Times New Roman" w:cs="Times New Roman"/>
      <w:sz w:val="24"/>
      <w:szCs w:val="24"/>
      <w:lang w:val="en-GB" w:eastAsia="en-GB"/>
    </w:rPr>
  </w:style>
  <w:style w:type="paragraph" w:customStyle="1" w:styleId="xl71">
    <w:name w:val="xl71"/>
    <w:basedOn w:val="Normal"/>
    <w:rsid w:val="00402094"/>
    <w:pPr>
      <w:pBdr>
        <w:bottom w:val="single" w:sz="8" w:space="0" w:color="auto"/>
        <w:right w:val="single" w:sz="8" w:space="0" w:color="auto"/>
      </w:pBdr>
      <w:spacing w:before="100" w:beforeAutospacing="1" w:after="100" w:afterAutospacing="1" w:line="240" w:lineRule="auto"/>
      <w:jc w:val="left"/>
      <w:textAlignment w:val="top"/>
    </w:pPr>
    <w:rPr>
      <w:rFonts w:ascii="Times New Roman" w:eastAsia="Times New Roman" w:hAnsi="Times New Roman" w:cs="Times New Roman"/>
      <w:sz w:val="24"/>
      <w:szCs w:val="24"/>
      <w:lang w:val="en-GB" w:eastAsia="en-GB"/>
    </w:rPr>
  </w:style>
  <w:style w:type="paragraph" w:customStyle="1" w:styleId="xl72">
    <w:name w:val="xl72"/>
    <w:basedOn w:val="Normal"/>
    <w:rsid w:val="00402094"/>
    <w:pPr>
      <w:spacing w:before="100" w:beforeAutospacing="1" w:after="100" w:afterAutospacing="1" w:line="240" w:lineRule="auto"/>
      <w:jc w:val="left"/>
      <w:textAlignment w:val="top"/>
    </w:pPr>
    <w:rPr>
      <w:rFonts w:ascii="Times New Roman" w:eastAsia="Times New Roman" w:hAnsi="Times New Roman" w:cs="Times New Roman"/>
      <w:b/>
      <w:bCs/>
      <w:sz w:val="24"/>
      <w:szCs w:val="24"/>
      <w:lang w:val="en-GB" w:eastAsia="en-GB"/>
    </w:rPr>
  </w:style>
  <w:style w:type="paragraph" w:customStyle="1" w:styleId="xl73">
    <w:name w:val="xl73"/>
    <w:basedOn w:val="Normal"/>
    <w:rsid w:val="00402094"/>
    <w:pPr>
      <w:pBdr>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ascii="Times New Roman" w:eastAsia="Times New Roman" w:hAnsi="Times New Roman" w:cs="Times New Roman"/>
      <w:b/>
      <w:bCs/>
      <w:sz w:val="28"/>
      <w:szCs w:val="28"/>
      <w:lang w:val="en-GB" w:eastAsia="en-GB"/>
    </w:rPr>
  </w:style>
  <w:style w:type="paragraph" w:customStyle="1" w:styleId="xl74">
    <w:name w:val="xl74"/>
    <w:basedOn w:val="Normal"/>
    <w:rsid w:val="00402094"/>
    <w:pPr>
      <w:pBdr>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ascii="Times New Roman" w:eastAsia="Times New Roman" w:hAnsi="Times New Roman" w:cs="Times New Roman"/>
      <w:b/>
      <w:bCs/>
      <w:sz w:val="32"/>
      <w:szCs w:val="32"/>
      <w:lang w:val="en-GB" w:eastAsia="en-GB"/>
    </w:rPr>
  </w:style>
  <w:style w:type="paragraph" w:customStyle="1" w:styleId="xl75">
    <w:name w:val="xl75"/>
    <w:basedOn w:val="Normal"/>
    <w:rsid w:val="00402094"/>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ascii="Times New Roman" w:eastAsia="Times New Roman" w:hAnsi="Times New Roman" w:cs="Times New Roman"/>
      <w:b/>
      <w:bCs/>
      <w:sz w:val="28"/>
      <w:szCs w:val="28"/>
      <w:lang w:val="en-GB" w:eastAsia="en-GB"/>
    </w:rPr>
  </w:style>
  <w:style w:type="paragraph" w:customStyle="1" w:styleId="xl76">
    <w:name w:val="xl76"/>
    <w:basedOn w:val="Normal"/>
    <w:rsid w:val="00402094"/>
    <w:pPr>
      <w:pBdr>
        <w:top w:val="single" w:sz="8" w:space="0" w:color="auto"/>
        <w:left w:val="single" w:sz="8" w:space="0" w:color="auto"/>
        <w:bottom w:val="single" w:sz="8" w:space="0" w:color="auto"/>
      </w:pBdr>
      <w:spacing w:before="100" w:beforeAutospacing="1" w:after="100" w:afterAutospacing="1" w:line="240" w:lineRule="auto"/>
      <w:jc w:val="left"/>
      <w:textAlignment w:val="top"/>
    </w:pPr>
    <w:rPr>
      <w:rFonts w:ascii="Times New Roman" w:eastAsia="Times New Roman" w:hAnsi="Times New Roman" w:cs="Times New Roman"/>
      <w:b/>
      <w:bCs/>
      <w:sz w:val="28"/>
      <w:szCs w:val="28"/>
      <w:lang w:val="en-GB" w:eastAsia="en-GB"/>
    </w:rPr>
  </w:style>
  <w:style w:type="paragraph" w:customStyle="1" w:styleId="xl77">
    <w:name w:val="xl77"/>
    <w:basedOn w:val="Normal"/>
    <w:rsid w:val="00402094"/>
    <w:pPr>
      <w:pBdr>
        <w:top w:val="single" w:sz="12" w:space="0" w:color="auto"/>
        <w:left w:val="single" w:sz="12" w:space="0" w:color="auto"/>
        <w:bottom w:val="single" w:sz="12" w:space="0" w:color="auto"/>
      </w:pBdr>
      <w:spacing w:before="100" w:beforeAutospacing="1" w:after="100" w:afterAutospacing="1" w:line="240" w:lineRule="auto"/>
      <w:jc w:val="left"/>
    </w:pPr>
    <w:rPr>
      <w:rFonts w:ascii="Times New Roman" w:eastAsia="Times New Roman" w:hAnsi="Times New Roman" w:cs="Times New Roman"/>
      <w:sz w:val="24"/>
      <w:szCs w:val="24"/>
      <w:lang w:val="en-GB" w:eastAsia="en-GB"/>
    </w:rPr>
  </w:style>
  <w:style w:type="paragraph" w:customStyle="1" w:styleId="xl78">
    <w:name w:val="xl78"/>
    <w:basedOn w:val="Normal"/>
    <w:rsid w:val="00402094"/>
    <w:pPr>
      <w:pBdr>
        <w:top w:val="single" w:sz="12" w:space="0" w:color="auto"/>
        <w:bottom w:val="single" w:sz="12" w:space="0" w:color="auto"/>
      </w:pBdr>
      <w:spacing w:before="100" w:beforeAutospacing="1" w:after="100" w:afterAutospacing="1" w:line="240" w:lineRule="auto"/>
      <w:jc w:val="right"/>
    </w:pPr>
    <w:rPr>
      <w:rFonts w:ascii="Times New Roman" w:eastAsia="Times New Roman" w:hAnsi="Times New Roman" w:cs="Times New Roman"/>
      <w:b/>
      <w:bCs/>
      <w:sz w:val="28"/>
      <w:szCs w:val="28"/>
      <w:lang w:val="en-GB" w:eastAsia="en-GB"/>
    </w:rPr>
  </w:style>
  <w:style w:type="paragraph" w:customStyle="1" w:styleId="xl79">
    <w:name w:val="xl79"/>
    <w:basedOn w:val="Normal"/>
    <w:rsid w:val="00402094"/>
    <w:pPr>
      <w:pBdr>
        <w:top w:val="single" w:sz="12" w:space="0" w:color="auto"/>
        <w:left w:val="single" w:sz="12" w:space="0" w:color="auto"/>
        <w:right w:val="single" w:sz="12" w:space="0" w:color="auto"/>
      </w:pBdr>
      <w:spacing w:before="100" w:beforeAutospacing="1" w:after="100" w:afterAutospacing="1" w:line="240" w:lineRule="auto"/>
      <w:jc w:val="left"/>
    </w:pPr>
    <w:rPr>
      <w:rFonts w:ascii="Times New Roman" w:eastAsia="Times New Roman" w:hAnsi="Times New Roman" w:cs="Times New Roman"/>
      <w:b/>
      <w:bCs/>
      <w:sz w:val="28"/>
      <w:szCs w:val="28"/>
      <w:lang w:val="en-GB" w:eastAsia="en-GB"/>
    </w:rPr>
  </w:style>
  <w:style w:type="paragraph" w:customStyle="1" w:styleId="xl80">
    <w:name w:val="xl80"/>
    <w:basedOn w:val="Normal"/>
    <w:rsid w:val="00402094"/>
    <w:pPr>
      <w:pBdr>
        <w:left w:val="single" w:sz="12" w:space="0" w:color="auto"/>
        <w:right w:val="single" w:sz="12" w:space="0" w:color="auto"/>
      </w:pBdr>
      <w:spacing w:before="100" w:beforeAutospacing="1" w:after="100" w:afterAutospacing="1" w:line="240" w:lineRule="auto"/>
      <w:jc w:val="left"/>
    </w:pPr>
    <w:rPr>
      <w:rFonts w:ascii="Times New Roman" w:eastAsia="Times New Roman" w:hAnsi="Times New Roman" w:cs="Times New Roman"/>
      <w:b/>
      <w:bCs/>
      <w:sz w:val="24"/>
      <w:szCs w:val="24"/>
      <w:lang w:val="en-GB" w:eastAsia="en-GB"/>
    </w:rPr>
  </w:style>
  <w:style w:type="paragraph" w:customStyle="1" w:styleId="xl81">
    <w:name w:val="xl81"/>
    <w:basedOn w:val="Normal"/>
    <w:rsid w:val="00402094"/>
    <w:pPr>
      <w:pBdr>
        <w:top w:val="single" w:sz="8" w:space="0" w:color="auto"/>
        <w:right w:val="single" w:sz="8" w:space="0" w:color="auto"/>
      </w:pBdr>
      <w:shd w:val="clear" w:color="000000" w:fill="D9D9D9"/>
      <w:spacing w:before="100" w:beforeAutospacing="1" w:after="100" w:afterAutospacing="1" w:line="240" w:lineRule="auto"/>
      <w:jc w:val="center"/>
    </w:pPr>
    <w:rPr>
      <w:rFonts w:ascii="Arial" w:eastAsia="Times New Roman" w:hAnsi="Arial" w:cs="Arial"/>
      <w:b/>
      <w:bCs/>
      <w:sz w:val="24"/>
      <w:szCs w:val="24"/>
      <w:lang w:val="en-GB" w:eastAsia="en-GB"/>
    </w:rPr>
  </w:style>
  <w:style w:type="paragraph" w:customStyle="1" w:styleId="xl82">
    <w:name w:val="xl82"/>
    <w:basedOn w:val="Normal"/>
    <w:rsid w:val="00402094"/>
    <w:pPr>
      <w:pBdr>
        <w:bottom w:val="single" w:sz="8" w:space="0" w:color="auto"/>
        <w:right w:val="single" w:sz="8" w:space="0" w:color="auto"/>
      </w:pBdr>
      <w:shd w:val="clear" w:color="000000" w:fill="D9D9D9"/>
      <w:spacing w:before="100" w:beforeAutospacing="1" w:after="100" w:afterAutospacing="1" w:line="240" w:lineRule="auto"/>
      <w:jc w:val="center"/>
    </w:pPr>
    <w:rPr>
      <w:rFonts w:ascii="Arial" w:eastAsia="Times New Roman" w:hAnsi="Arial" w:cs="Arial"/>
      <w:b/>
      <w:bCs/>
      <w:sz w:val="24"/>
      <w:szCs w:val="24"/>
      <w:lang w:val="en-GB" w:eastAsia="en-GB"/>
    </w:rPr>
  </w:style>
  <w:style w:type="paragraph" w:customStyle="1" w:styleId="xl83">
    <w:name w:val="xl83"/>
    <w:basedOn w:val="Normal"/>
    <w:rsid w:val="00402094"/>
    <w:pPr>
      <w:spacing w:before="100" w:beforeAutospacing="1" w:after="100" w:afterAutospacing="1" w:line="240" w:lineRule="auto"/>
      <w:jc w:val="center"/>
    </w:pPr>
    <w:rPr>
      <w:rFonts w:ascii="Times New Roman" w:eastAsia="Times New Roman" w:hAnsi="Times New Roman" w:cs="Times New Roman"/>
      <w:sz w:val="24"/>
      <w:szCs w:val="24"/>
      <w:lang w:val="en-GB" w:eastAsia="en-GB"/>
    </w:rPr>
  </w:style>
  <w:style w:type="paragraph" w:customStyle="1" w:styleId="xl84">
    <w:name w:val="xl84"/>
    <w:basedOn w:val="Normal"/>
    <w:rsid w:val="00402094"/>
    <w:pPr>
      <w:pBdr>
        <w:left w:val="single" w:sz="12"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n-GB" w:eastAsia="en-GB"/>
    </w:rPr>
  </w:style>
  <w:style w:type="paragraph" w:customStyle="1" w:styleId="xl85">
    <w:name w:val="xl85"/>
    <w:basedOn w:val="Normal"/>
    <w:rsid w:val="00402094"/>
    <w:pPr>
      <w:spacing w:before="100" w:beforeAutospacing="1" w:after="100" w:afterAutospacing="1" w:line="240" w:lineRule="auto"/>
      <w:jc w:val="center"/>
      <w:textAlignment w:val="top"/>
    </w:pPr>
    <w:rPr>
      <w:rFonts w:ascii="Times New Roman" w:eastAsia="Times New Roman" w:hAnsi="Times New Roman" w:cs="Times New Roman"/>
      <w:sz w:val="24"/>
      <w:szCs w:val="24"/>
      <w:lang w:val="en-GB" w:eastAsia="en-GB"/>
    </w:rPr>
  </w:style>
  <w:style w:type="paragraph" w:customStyle="1" w:styleId="xl86">
    <w:name w:val="xl86"/>
    <w:basedOn w:val="Normal"/>
    <w:rsid w:val="00402094"/>
    <w:pPr>
      <w:spacing w:before="100" w:beforeAutospacing="1" w:after="100" w:afterAutospacing="1" w:line="240" w:lineRule="auto"/>
      <w:jc w:val="center"/>
    </w:pPr>
    <w:rPr>
      <w:rFonts w:ascii="Times New Roman" w:eastAsia="Times New Roman" w:hAnsi="Times New Roman" w:cs="Times New Roman"/>
      <w:sz w:val="24"/>
      <w:szCs w:val="24"/>
      <w:lang w:val="en-GB" w:eastAsia="en-GB"/>
    </w:rPr>
  </w:style>
  <w:style w:type="paragraph" w:customStyle="1" w:styleId="xl87">
    <w:name w:val="xl87"/>
    <w:basedOn w:val="Normal"/>
    <w:rsid w:val="00402094"/>
    <w:pPr>
      <w:pBdr>
        <w:left w:val="single" w:sz="12"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n-GB" w:eastAsia="en-GB"/>
    </w:rPr>
  </w:style>
  <w:style w:type="paragraph" w:customStyle="1" w:styleId="xl88">
    <w:name w:val="xl88"/>
    <w:basedOn w:val="Normal"/>
    <w:rsid w:val="00402094"/>
    <w:pPr>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b/>
      <w:bCs/>
      <w:sz w:val="28"/>
      <w:szCs w:val="28"/>
      <w:lang w:val="en-GB" w:eastAsia="en-GB"/>
    </w:rPr>
  </w:style>
  <w:style w:type="paragraph" w:customStyle="1" w:styleId="xl89">
    <w:name w:val="xl89"/>
    <w:basedOn w:val="Normal"/>
    <w:rsid w:val="00402094"/>
    <w:pPr>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en-GB" w:eastAsia="en-GB"/>
    </w:rPr>
  </w:style>
  <w:style w:type="paragraph" w:customStyle="1" w:styleId="xl90">
    <w:name w:val="xl90"/>
    <w:basedOn w:val="Normal"/>
    <w:rsid w:val="00402094"/>
    <w:pPr>
      <w:pBdr>
        <w:top w:val="single" w:sz="12" w:space="0" w:color="auto"/>
        <w:left w:val="single" w:sz="12" w:space="0" w:color="auto"/>
        <w:bottom w:val="single" w:sz="12"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n-GB" w:eastAsia="en-GB"/>
    </w:rPr>
  </w:style>
  <w:style w:type="paragraph" w:customStyle="1" w:styleId="xl91">
    <w:name w:val="xl91"/>
    <w:basedOn w:val="Normal"/>
    <w:rsid w:val="00402094"/>
    <w:pPr>
      <w:pBdr>
        <w:top w:val="single" w:sz="12" w:space="0" w:color="auto"/>
        <w:bottom w:val="single" w:sz="12" w:space="0" w:color="auto"/>
      </w:pBdr>
      <w:spacing w:before="100" w:beforeAutospacing="1" w:after="100" w:afterAutospacing="1" w:line="240" w:lineRule="auto"/>
      <w:jc w:val="center"/>
    </w:pPr>
    <w:rPr>
      <w:rFonts w:ascii="Times New Roman" w:eastAsia="Times New Roman" w:hAnsi="Times New Roman" w:cs="Times New Roman"/>
      <w:b/>
      <w:bCs/>
      <w:sz w:val="28"/>
      <w:szCs w:val="28"/>
      <w:lang w:val="en-GB" w:eastAsia="en-GB"/>
    </w:rPr>
  </w:style>
  <w:style w:type="paragraph" w:customStyle="1" w:styleId="xl92">
    <w:name w:val="xl92"/>
    <w:basedOn w:val="Normal"/>
    <w:rsid w:val="00402094"/>
    <w:pPr>
      <w:pBdr>
        <w:top w:val="single" w:sz="12" w:space="0" w:color="auto"/>
        <w:bottom w:val="single" w:sz="12" w:space="0" w:color="auto"/>
      </w:pBdr>
      <w:spacing w:before="100" w:beforeAutospacing="1" w:after="100" w:afterAutospacing="1" w:line="240" w:lineRule="auto"/>
      <w:jc w:val="center"/>
    </w:pPr>
    <w:rPr>
      <w:rFonts w:ascii="Times New Roman" w:eastAsia="Times New Roman" w:hAnsi="Times New Roman" w:cs="Times New Roman"/>
      <w:sz w:val="28"/>
      <w:szCs w:val="28"/>
      <w:lang w:val="en-GB" w:eastAsia="en-GB"/>
    </w:rPr>
  </w:style>
  <w:style w:type="paragraph" w:customStyle="1" w:styleId="xl93">
    <w:name w:val="xl93"/>
    <w:basedOn w:val="Normal"/>
    <w:rsid w:val="00402094"/>
    <w:pPr>
      <w:pBdr>
        <w:top w:val="single" w:sz="12" w:space="0" w:color="auto"/>
        <w:left w:val="single" w:sz="12" w:space="0" w:color="auto"/>
        <w:bottom w:val="single" w:sz="12"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b/>
      <w:bCs/>
      <w:sz w:val="28"/>
      <w:szCs w:val="28"/>
      <w:lang w:val="en-GB" w:eastAsia="en-GB"/>
    </w:rPr>
  </w:style>
  <w:style w:type="paragraph" w:customStyle="1" w:styleId="xl94">
    <w:name w:val="xl94"/>
    <w:basedOn w:val="Normal"/>
    <w:rsid w:val="00402094"/>
    <w:pPr>
      <w:pBdr>
        <w:top w:val="single" w:sz="12" w:space="0" w:color="auto"/>
        <w:left w:val="single" w:sz="12" w:space="0" w:color="auto"/>
        <w:bottom w:val="single" w:sz="12"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n-GB" w:eastAsia="en-GB"/>
    </w:rPr>
  </w:style>
  <w:style w:type="paragraph" w:customStyle="1" w:styleId="xl95">
    <w:name w:val="xl95"/>
    <w:basedOn w:val="Normal"/>
    <w:rsid w:val="00402094"/>
    <w:pPr>
      <w:pBdr>
        <w:top w:val="single" w:sz="8" w:space="0" w:color="auto"/>
        <w:left w:val="single" w:sz="8" w:space="0" w:color="auto"/>
        <w:bottom w:val="single" w:sz="8" w:space="0" w:color="auto"/>
      </w:pBdr>
      <w:shd w:val="clear" w:color="000000" w:fill="D9D9D9"/>
      <w:spacing w:before="100" w:beforeAutospacing="1" w:after="100" w:afterAutospacing="1" w:line="240" w:lineRule="auto"/>
      <w:jc w:val="center"/>
      <w:textAlignment w:val="top"/>
    </w:pPr>
    <w:rPr>
      <w:rFonts w:ascii="Times New Roman" w:eastAsia="Times New Roman" w:hAnsi="Times New Roman" w:cs="Times New Roman"/>
      <w:b/>
      <w:bCs/>
      <w:sz w:val="24"/>
      <w:szCs w:val="24"/>
      <w:lang w:val="en-GB" w:eastAsia="en-GB"/>
    </w:rPr>
  </w:style>
  <w:style w:type="paragraph" w:customStyle="1" w:styleId="xl96">
    <w:name w:val="xl96"/>
    <w:basedOn w:val="Normal"/>
    <w:rsid w:val="00402094"/>
    <w:pPr>
      <w:pBdr>
        <w:top w:val="single" w:sz="8" w:space="0" w:color="auto"/>
        <w:bottom w:val="single" w:sz="8" w:space="0" w:color="auto"/>
      </w:pBdr>
      <w:shd w:val="clear" w:color="000000" w:fill="D9D9D9"/>
      <w:spacing w:before="100" w:beforeAutospacing="1" w:after="100" w:afterAutospacing="1" w:line="240" w:lineRule="auto"/>
      <w:jc w:val="center"/>
      <w:textAlignment w:val="top"/>
    </w:pPr>
    <w:rPr>
      <w:rFonts w:ascii="Times New Roman" w:eastAsia="Times New Roman" w:hAnsi="Times New Roman" w:cs="Times New Roman"/>
      <w:b/>
      <w:bCs/>
      <w:sz w:val="24"/>
      <w:szCs w:val="24"/>
      <w:lang w:val="en-GB" w:eastAsia="en-GB"/>
    </w:rPr>
  </w:style>
  <w:style w:type="paragraph" w:customStyle="1" w:styleId="xl97">
    <w:name w:val="xl97"/>
    <w:basedOn w:val="Normal"/>
    <w:rsid w:val="00402094"/>
    <w:pPr>
      <w:pBdr>
        <w:top w:val="single" w:sz="8" w:space="0" w:color="auto"/>
        <w:bottom w:val="single" w:sz="8" w:space="0" w:color="auto"/>
        <w:right w:val="double" w:sz="6" w:space="0" w:color="auto"/>
      </w:pBdr>
      <w:shd w:val="clear" w:color="000000" w:fill="D9D9D9"/>
      <w:spacing w:before="100" w:beforeAutospacing="1" w:after="100" w:afterAutospacing="1" w:line="240" w:lineRule="auto"/>
      <w:jc w:val="center"/>
      <w:textAlignment w:val="top"/>
    </w:pPr>
    <w:rPr>
      <w:rFonts w:ascii="Times New Roman" w:eastAsia="Times New Roman" w:hAnsi="Times New Roman" w:cs="Times New Roman"/>
      <w:b/>
      <w:bCs/>
      <w:sz w:val="24"/>
      <w:szCs w:val="24"/>
      <w:lang w:val="en-GB" w:eastAsia="en-GB"/>
    </w:rPr>
  </w:style>
  <w:style w:type="paragraph" w:customStyle="1" w:styleId="xl98">
    <w:name w:val="xl98"/>
    <w:basedOn w:val="Normal"/>
    <w:rsid w:val="00402094"/>
    <w:pPr>
      <w:pBdr>
        <w:top w:val="single" w:sz="8" w:space="0" w:color="auto"/>
        <w:left w:val="single" w:sz="8" w:space="0" w:color="auto"/>
        <w:bottom w:val="single" w:sz="8" w:space="0" w:color="auto"/>
      </w:pBdr>
      <w:spacing w:before="100" w:beforeAutospacing="1" w:after="100" w:afterAutospacing="1" w:line="240" w:lineRule="auto"/>
      <w:jc w:val="left"/>
    </w:pPr>
    <w:rPr>
      <w:rFonts w:ascii="Times New Roman" w:eastAsia="Times New Roman" w:hAnsi="Times New Roman" w:cs="Times New Roman"/>
      <w:b/>
      <w:bCs/>
      <w:sz w:val="32"/>
      <w:szCs w:val="32"/>
      <w:lang w:val="en-GB" w:eastAsia="en-GB"/>
    </w:rPr>
  </w:style>
  <w:style w:type="paragraph" w:customStyle="1" w:styleId="xl99">
    <w:name w:val="xl99"/>
    <w:basedOn w:val="Normal"/>
    <w:rsid w:val="00402094"/>
    <w:pPr>
      <w:pBdr>
        <w:top w:val="single" w:sz="8" w:space="0" w:color="auto"/>
        <w:bottom w:val="single" w:sz="8" w:space="0" w:color="auto"/>
      </w:pBdr>
      <w:spacing w:before="100" w:beforeAutospacing="1" w:after="100" w:afterAutospacing="1" w:line="240" w:lineRule="auto"/>
      <w:jc w:val="left"/>
    </w:pPr>
    <w:rPr>
      <w:rFonts w:ascii="Times New Roman" w:eastAsia="Times New Roman" w:hAnsi="Times New Roman" w:cs="Times New Roman"/>
      <w:b/>
      <w:bCs/>
      <w:sz w:val="32"/>
      <w:szCs w:val="32"/>
      <w:lang w:val="en-GB" w:eastAsia="en-GB"/>
    </w:rPr>
  </w:style>
  <w:style w:type="paragraph" w:customStyle="1" w:styleId="xl100">
    <w:name w:val="xl100"/>
    <w:basedOn w:val="Normal"/>
    <w:rsid w:val="00402094"/>
    <w:pPr>
      <w:pBdr>
        <w:top w:val="single" w:sz="8" w:space="0" w:color="auto"/>
        <w:left w:val="single" w:sz="8" w:space="0" w:color="auto"/>
        <w:bottom w:val="single" w:sz="8" w:space="0" w:color="auto"/>
      </w:pBdr>
      <w:spacing w:before="100" w:beforeAutospacing="1" w:after="100" w:afterAutospacing="1" w:line="240" w:lineRule="auto"/>
      <w:jc w:val="left"/>
    </w:pPr>
    <w:rPr>
      <w:rFonts w:ascii="Times New Roman" w:eastAsia="Times New Roman" w:hAnsi="Times New Roman" w:cs="Times New Roman"/>
      <w:b/>
      <w:bCs/>
      <w:sz w:val="28"/>
      <w:szCs w:val="28"/>
      <w:lang w:val="en-GB" w:eastAsia="en-GB"/>
    </w:rPr>
  </w:style>
  <w:style w:type="paragraph" w:customStyle="1" w:styleId="xl101">
    <w:name w:val="xl101"/>
    <w:basedOn w:val="Normal"/>
    <w:rsid w:val="00402094"/>
    <w:pPr>
      <w:pBdr>
        <w:top w:val="single" w:sz="8" w:space="0" w:color="auto"/>
        <w:bottom w:val="single" w:sz="8" w:space="0" w:color="auto"/>
      </w:pBdr>
      <w:spacing w:before="100" w:beforeAutospacing="1" w:after="100" w:afterAutospacing="1" w:line="240" w:lineRule="auto"/>
      <w:jc w:val="left"/>
    </w:pPr>
    <w:rPr>
      <w:rFonts w:ascii="Times New Roman" w:eastAsia="Times New Roman" w:hAnsi="Times New Roman" w:cs="Times New Roman"/>
      <w:b/>
      <w:bCs/>
      <w:sz w:val="28"/>
      <w:szCs w:val="28"/>
      <w:lang w:val="en-GB" w:eastAsia="en-GB"/>
    </w:rPr>
  </w:style>
  <w:style w:type="paragraph" w:customStyle="1" w:styleId="xl102">
    <w:name w:val="xl102"/>
    <w:basedOn w:val="Normal"/>
    <w:rsid w:val="00402094"/>
    <w:pPr>
      <w:pBdr>
        <w:top w:val="single" w:sz="8" w:space="0" w:color="auto"/>
        <w:left w:val="single" w:sz="8" w:space="0" w:color="auto"/>
        <w:right w:val="single" w:sz="8"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b/>
      <w:bCs/>
      <w:sz w:val="24"/>
      <w:szCs w:val="24"/>
      <w:lang w:val="en-GB" w:eastAsia="en-GB"/>
    </w:rPr>
  </w:style>
  <w:style w:type="paragraph" w:customStyle="1" w:styleId="xl103">
    <w:name w:val="xl103"/>
    <w:basedOn w:val="Normal"/>
    <w:rsid w:val="00402094"/>
    <w:pPr>
      <w:pBdr>
        <w:left w:val="single" w:sz="8" w:space="0" w:color="auto"/>
        <w:bottom w:val="single" w:sz="8" w:space="0" w:color="auto"/>
        <w:right w:val="single" w:sz="8"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b/>
      <w:bCs/>
      <w:sz w:val="24"/>
      <w:szCs w:val="24"/>
      <w:lang w:val="en-GB" w:eastAsia="en-GB"/>
    </w:rPr>
  </w:style>
  <w:style w:type="paragraph" w:customStyle="1" w:styleId="xl104">
    <w:name w:val="xl104"/>
    <w:basedOn w:val="Normal"/>
    <w:rsid w:val="00402094"/>
    <w:pPr>
      <w:pBdr>
        <w:left w:val="single" w:sz="8" w:space="0" w:color="auto"/>
        <w:bottom w:val="single" w:sz="8"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val="en-GB" w:eastAsia="en-GB"/>
    </w:rPr>
  </w:style>
  <w:style w:type="paragraph" w:customStyle="1" w:styleId="xl105">
    <w:name w:val="xl105"/>
    <w:basedOn w:val="Normal"/>
    <w:rsid w:val="00402094"/>
    <w:pPr>
      <w:pBdr>
        <w:bottom w:val="single" w:sz="8" w:space="0" w:color="auto"/>
        <w:right w:val="single" w:sz="8" w:space="0" w:color="auto"/>
      </w:pBdr>
      <w:spacing w:before="100" w:beforeAutospacing="1" w:after="100" w:afterAutospacing="1" w:line="240" w:lineRule="auto"/>
      <w:jc w:val="left"/>
      <w:textAlignment w:val="top"/>
    </w:pPr>
    <w:rPr>
      <w:rFonts w:ascii="Times New Roman" w:eastAsia="Times New Roman" w:hAnsi="Times New Roman" w:cs="Times New Roman"/>
      <w:sz w:val="24"/>
      <w:szCs w:val="24"/>
      <w:lang w:val="en-GB" w:eastAsia="en-GB"/>
    </w:rPr>
  </w:style>
  <w:style w:type="paragraph" w:customStyle="1" w:styleId="xl106">
    <w:name w:val="xl106"/>
    <w:basedOn w:val="Normal"/>
    <w:rsid w:val="00402094"/>
    <w:pPr>
      <w:pBdr>
        <w:bottom w:val="single" w:sz="8" w:space="0" w:color="auto"/>
        <w:right w:val="single" w:sz="8" w:space="0" w:color="auto"/>
      </w:pBdr>
      <w:shd w:val="clear" w:color="000000" w:fill="000000"/>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val="en-GB" w:eastAsia="en-GB"/>
    </w:rPr>
  </w:style>
  <w:style w:type="paragraph" w:customStyle="1" w:styleId="xl107">
    <w:name w:val="xl107"/>
    <w:basedOn w:val="Normal"/>
    <w:rsid w:val="00402094"/>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val="en-GB" w:eastAsia="en-GB"/>
    </w:rPr>
  </w:style>
  <w:style w:type="paragraph" w:customStyle="1" w:styleId="xl108">
    <w:name w:val="xl108"/>
    <w:basedOn w:val="Normal"/>
    <w:rsid w:val="00402094"/>
    <w:pPr>
      <w:pBdr>
        <w:bottom w:val="single" w:sz="8" w:space="0" w:color="auto"/>
        <w:right w:val="double" w:sz="6" w:space="0" w:color="auto"/>
      </w:pBdr>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val="en-GB" w:eastAsia="en-GB"/>
    </w:rPr>
  </w:style>
  <w:style w:type="paragraph" w:customStyle="1" w:styleId="xl109">
    <w:name w:val="xl109"/>
    <w:basedOn w:val="Normal"/>
    <w:rsid w:val="00402094"/>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val="en-GB" w:eastAsia="en-GB"/>
    </w:rPr>
  </w:style>
  <w:style w:type="paragraph" w:customStyle="1" w:styleId="xl110">
    <w:name w:val="xl110"/>
    <w:basedOn w:val="Normal"/>
    <w:rsid w:val="00402094"/>
    <w:pPr>
      <w:pBdr>
        <w:bottom w:val="single" w:sz="8" w:space="0" w:color="auto"/>
        <w:right w:val="double" w:sz="6" w:space="0" w:color="auto"/>
      </w:pBdr>
      <w:shd w:val="clear" w:color="000000" w:fill="000000"/>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val="en-GB" w:eastAsia="en-GB"/>
    </w:rPr>
  </w:style>
  <w:style w:type="paragraph" w:customStyle="1" w:styleId="xl111">
    <w:name w:val="xl111"/>
    <w:basedOn w:val="Normal"/>
    <w:rsid w:val="00402094"/>
    <w:pPr>
      <w:pBdr>
        <w:bottom w:val="single" w:sz="8" w:space="0" w:color="auto"/>
        <w:right w:val="single" w:sz="8" w:space="0" w:color="auto"/>
      </w:pBdr>
      <w:shd w:val="clear" w:color="000000" w:fill="000000"/>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val="en-GB" w:eastAsia="en-GB"/>
    </w:rPr>
  </w:style>
  <w:style w:type="paragraph" w:customStyle="1" w:styleId="xl112">
    <w:name w:val="xl112"/>
    <w:basedOn w:val="Normal"/>
    <w:rsid w:val="00402094"/>
    <w:pPr>
      <w:pBdr>
        <w:bottom w:val="single" w:sz="8" w:space="0" w:color="auto"/>
        <w:right w:val="double" w:sz="6" w:space="0" w:color="auto"/>
      </w:pBdr>
      <w:shd w:val="clear" w:color="000000" w:fill="000000"/>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val="en-GB" w:eastAsia="en-GB"/>
    </w:rPr>
  </w:style>
  <w:style w:type="paragraph" w:customStyle="1" w:styleId="xl113">
    <w:name w:val="xl113"/>
    <w:basedOn w:val="Normal"/>
    <w:rsid w:val="00402094"/>
    <w:pPr>
      <w:shd w:val="clear" w:color="000000" w:fill="000000"/>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val="en-GB" w:eastAsia="en-GB"/>
    </w:rPr>
  </w:style>
  <w:style w:type="paragraph" w:customStyle="1" w:styleId="xl114">
    <w:name w:val="xl114"/>
    <w:basedOn w:val="Normal"/>
    <w:rsid w:val="00402094"/>
    <w:pPr>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val="en-GB" w:eastAsia="en-GB"/>
    </w:rPr>
  </w:style>
  <w:style w:type="paragraph" w:customStyle="1" w:styleId="xl115">
    <w:name w:val="xl115"/>
    <w:basedOn w:val="Normal"/>
    <w:rsid w:val="00402094"/>
    <w:pPr>
      <w:shd w:val="clear" w:color="000000" w:fill="000000"/>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val="en-GB" w:eastAsia="en-GB"/>
    </w:rPr>
  </w:style>
  <w:style w:type="paragraph" w:customStyle="1" w:styleId="xl116">
    <w:name w:val="xl116"/>
    <w:basedOn w:val="Normal"/>
    <w:rsid w:val="00402094"/>
    <w:pPr>
      <w:pBdr>
        <w:left w:val="single" w:sz="12"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n-GB" w:eastAsia="en-GB"/>
    </w:rPr>
  </w:style>
  <w:style w:type="paragraph" w:customStyle="1" w:styleId="xl117">
    <w:name w:val="xl117"/>
    <w:basedOn w:val="Normal"/>
    <w:rsid w:val="00402094"/>
    <w:pPr>
      <w:pBdr>
        <w:left w:val="single" w:sz="8" w:space="0" w:color="auto"/>
        <w:bottom w:val="single" w:sz="8"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val="en-GB" w:eastAsia="en-GB"/>
    </w:rPr>
  </w:style>
  <w:style w:type="paragraph" w:customStyle="1" w:styleId="xl118">
    <w:name w:val="xl118"/>
    <w:basedOn w:val="Normal"/>
    <w:rsid w:val="00402094"/>
    <w:pPr>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val="en-GB" w:eastAsia="en-GB"/>
    </w:rPr>
  </w:style>
  <w:style w:type="paragraph" w:customStyle="1" w:styleId="xl119">
    <w:name w:val="xl119"/>
    <w:basedOn w:val="Normal"/>
    <w:rsid w:val="00402094"/>
    <w:pPr>
      <w:shd w:val="clear" w:color="000000" w:fill="000000"/>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val="en-GB" w:eastAsia="en-GB"/>
    </w:rPr>
  </w:style>
  <w:style w:type="paragraph" w:customStyle="1" w:styleId="xl120">
    <w:name w:val="xl120"/>
    <w:basedOn w:val="Normal"/>
    <w:rsid w:val="00402094"/>
    <w:pPr>
      <w:spacing w:before="100" w:beforeAutospacing="1" w:after="100" w:afterAutospacing="1" w:line="240" w:lineRule="auto"/>
      <w:jc w:val="left"/>
    </w:pPr>
    <w:rPr>
      <w:rFonts w:eastAsia="Times New Roman"/>
      <w:sz w:val="24"/>
      <w:szCs w:val="24"/>
      <w:lang w:val="en-GB" w:eastAsia="en-GB"/>
    </w:rPr>
  </w:style>
  <w:style w:type="paragraph" w:customStyle="1" w:styleId="xl121">
    <w:name w:val="xl121"/>
    <w:basedOn w:val="Normal"/>
    <w:rsid w:val="00402094"/>
    <w:pPr>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122">
    <w:name w:val="xl122"/>
    <w:basedOn w:val="Normal"/>
    <w:rsid w:val="00402094"/>
    <w:pPr>
      <w:pBdr>
        <w:top w:val="single" w:sz="12" w:space="0" w:color="auto"/>
        <w:left w:val="single" w:sz="12" w:space="0" w:color="auto"/>
        <w:bottom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GB" w:eastAsia="en-GB"/>
    </w:rPr>
  </w:style>
  <w:style w:type="paragraph" w:customStyle="1" w:styleId="xl123">
    <w:name w:val="xl123"/>
    <w:basedOn w:val="Normal"/>
    <w:rsid w:val="00402094"/>
    <w:pPr>
      <w:pBdr>
        <w:top w:val="single" w:sz="12" w:space="0" w:color="auto"/>
        <w:bottom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GB" w:eastAsia="en-GB"/>
    </w:rPr>
  </w:style>
  <w:style w:type="paragraph" w:customStyle="1" w:styleId="xl124">
    <w:name w:val="xl124"/>
    <w:basedOn w:val="Normal"/>
    <w:rsid w:val="00402094"/>
    <w:pPr>
      <w:pBdr>
        <w:top w:val="single" w:sz="12" w:space="0" w:color="auto"/>
        <w:bottom w:val="single" w:sz="12"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GB" w:eastAsia="en-GB"/>
    </w:rPr>
  </w:style>
  <w:style w:type="paragraph" w:customStyle="1" w:styleId="xl125">
    <w:name w:val="xl125"/>
    <w:basedOn w:val="Normal"/>
    <w:rsid w:val="00402094"/>
    <w:pPr>
      <w:pBdr>
        <w:bottom w:val="single" w:sz="8" w:space="0" w:color="auto"/>
        <w:right w:val="double" w:sz="6"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126">
    <w:name w:val="xl126"/>
    <w:basedOn w:val="Normal"/>
    <w:rsid w:val="00402094"/>
    <w:pPr>
      <w:pBdr>
        <w:top w:val="single" w:sz="12" w:space="0" w:color="auto"/>
        <w:bottom w:val="single" w:sz="12"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GB" w:eastAsia="en-GB"/>
    </w:rPr>
  </w:style>
  <w:style w:type="paragraph" w:customStyle="1" w:styleId="xl127">
    <w:name w:val="xl127"/>
    <w:basedOn w:val="Normal"/>
    <w:rsid w:val="00402094"/>
    <w:pPr>
      <w:pBdr>
        <w:bottom w:val="single" w:sz="8" w:space="0" w:color="auto"/>
        <w:right w:val="double" w:sz="6"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128">
    <w:name w:val="xl128"/>
    <w:basedOn w:val="Normal"/>
    <w:rsid w:val="00402094"/>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val="en-GB" w:eastAsia="en-GB"/>
    </w:rPr>
  </w:style>
  <w:style w:type="paragraph" w:customStyle="1" w:styleId="xl129">
    <w:name w:val="xl129"/>
    <w:basedOn w:val="Normal"/>
    <w:rsid w:val="00402094"/>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130">
    <w:name w:val="xl130"/>
    <w:basedOn w:val="Normal"/>
    <w:rsid w:val="00402094"/>
    <w:pPr>
      <w:pBdr>
        <w:left w:val="single" w:sz="12" w:space="0" w:color="auto"/>
        <w:bottom w:val="single" w:sz="12"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n-GB" w:eastAsia="en-GB"/>
    </w:rPr>
  </w:style>
  <w:style w:type="paragraph" w:customStyle="1" w:styleId="xl131">
    <w:name w:val="xl131"/>
    <w:basedOn w:val="Normal"/>
    <w:rsid w:val="00402094"/>
    <w:pPr>
      <w:pBdr>
        <w:left w:val="single" w:sz="12" w:space="0" w:color="auto"/>
        <w:bottom w:val="single" w:sz="12"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n-GB" w:eastAsia="en-GB"/>
    </w:rPr>
  </w:style>
  <w:style w:type="paragraph" w:customStyle="1" w:styleId="xl132">
    <w:name w:val="xl132"/>
    <w:basedOn w:val="Normal"/>
    <w:rsid w:val="00402094"/>
    <w:pPr>
      <w:spacing w:before="100" w:beforeAutospacing="1" w:after="100" w:afterAutospacing="1" w:line="240" w:lineRule="auto"/>
      <w:jc w:val="left"/>
      <w:textAlignment w:val="top"/>
    </w:pPr>
    <w:rPr>
      <w:rFonts w:ascii="Times New Roman" w:eastAsia="Times New Roman" w:hAnsi="Times New Roman" w:cs="Times New Roman"/>
      <w:sz w:val="24"/>
      <w:szCs w:val="24"/>
      <w:lang w:val="en-GB" w:eastAsia="en-GB"/>
    </w:rPr>
  </w:style>
  <w:style w:type="paragraph" w:customStyle="1" w:styleId="xl133">
    <w:name w:val="xl133"/>
    <w:basedOn w:val="Normal"/>
    <w:rsid w:val="00402094"/>
    <w:pPr>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val="en-GB" w:eastAsia="en-GB"/>
    </w:rPr>
  </w:style>
  <w:style w:type="paragraph" w:customStyle="1" w:styleId="xl134">
    <w:name w:val="xl134"/>
    <w:basedOn w:val="Normal"/>
    <w:rsid w:val="00402094"/>
    <w:pPr>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135">
    <w:name w:val="xl135"/>
    <w:basedOn w:val="Normal"/>
    <w:rsid w:val="00402094"/>
    <w:pPr>
      <w:pBdr>
        <w:left w:val="single" w:sz="8" w:space="0" w:color="auto"/>
        <w:right w:val="single" w:sz="8"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b/>
      <w:bCs/>
      <w:sz w:val="24"/>
      <w:szCs w:val="24"/>
      <w:lang w:val="en-GB" w:eastAsia="en-GB"/>
    </w:rPr>
  </w:style>
  <w:style w:type="paragraph" w:customStyle="1" w:styleId="xl136">
    <w:name w:val="xl136"/>
    <w:basedOn w:val="Normal"/>
    <w:rsid w:val="00402094"/>
    <w:pPr>
      <w:pBdr>
        <w:right w:val="single" w:sz="8" w:space="0" w:color="auto"/>
      </w:pBdr>
      <w:shd w:val="clear" w:color="000000" w:fill="D9D9D9"/>
      <w:spacing w:before="100" w:beforeAutospacing="1" w:after="100" w:afterAutospacing="1" w:line="240" w:lineRule="auto"/>
      <w:jc w:val="center"/>
    </w:pPr>
    <w:rPr>
      <w:rFonts w:ascii="Arial" w:eastAsia="Times New Roman" w:hAnsi="Arial" w:cs="Arial"/>
      <w:b/>
      <w:bCs/>
      <w:sz w:val="24"/>
      <w:szCs w:val="24"/>
      <w:lang w:val="en-GB" w:eastAsia="en-GB"/>
    </w:rPr>
  </w:style>
  <w:style w:type="paragraph" w:customStyle="1" w:styleId="xl137">
    <w:name w:val="xl137"/>
    <w:basedOn w:val="Normal"/>
    <w:rsid w:val="00402094"/>
    <w:pPr>
      <w:pBdr>
        <w:top w:val="single" w:sz="8" w:space="0" w:color="auto"/>
        <w:right w:val="single" w:sz="8" w:space="0" w:color="auto"/>
      </w:pBdr>
      <w:spacing w:before="100" w:beforeAutospacing="1" w:after="100" w:afterAutospacing="1" w:line="240" w:lineRule="auto"/>
      <w:jc w:val="left"/>
      <w:textAlignment w:val="top"/>
    </w:pPr>
    <w:rPr>
      <w:rFonts w:ascii="Times New Roman" w:eastAsia="Times New Roman" w:hAnsi="Times New Roman" w:cs="Times New Roman"/>
      <w:sz w:val="24"/>
      <w:szCs w:val="24"/>
      <w:lang w:val="en-GB" w:eastAsia="en-GB"/>
    </w:rPr>
  </w:style>
  <w:style w:type="paragraph" w:customStyle="1" w:styleId="xl138">
    <w:name w:val="xl138"/>
    <w:basedOn w:val="Normal"/>
    <w:rsid w:val="00402094"/>
    <w:pPr>
      <w:pBdr>
        <w:top w:val="single" w:sz="8" w:space="0" w:color="auto"/>
      </w:pBdr>
      <w:spacing w:before="100" w:beforeAutospacing="1" w:after="100" w:afterAutospacing="1" w:line="240" w:lineRule="auto"/>
      <w:jc w:val="left"/>
      <w:textAlignment w:val="top"/>
    </w:pPr>
    <w:rPr>
      <w:rFonts w:ascii="Times New Roman" w:eastAsia="Times New Roman" w:hAnsi="Times New Roman" w:cs="Times New Roman"/>
      <w:sz w:val="24"/>
      <w:szCs w:val="24"/>
      <w:lang w:val="en-GB" w:eastAsia="en-GB"/>
    </w:rPr>
  </w:style>
  <w:style w:type="paragraph" w:customStyle="1" w:styleId="xl139">
    <w:name w:val="xl139"/>
    <w:basedOn w:val="Normal"/>
    <w:rsid w:val="00402094"/>
    <w:pPr>
      <w:pBdr>
        <w:right w:val="single" w:sz="8" w:space="0" w:color="auto"/>
      </w:pBdr>
      <w:spacing w:before="100" w:beforeAutospacing="1" w:after="100" w:afterAutospacing="1" w:line="240" w:lineRule="auto"/>
      <w:jc w:val="left"/>
      <w:textAlignment w:val="top"/>
    </w:pPr>
    <w:rPr>
      <w:rFonts w:ascii="Times New Roman" w:eastAsia="Times New Roman" w:hAnsi="Times New Roman" w:cs="Times New Roman"/>
      <w:sz w:val="24"/>
      <w:szCs w:val="24"/>
      <w:lang w:val="en-GB"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B786B"/>
    <w:pPr>
      <w:spacing w:after="0"/>
      <w:jc w:val="both"/>
    </w:pPr>
    <w:rPr>
      <w:rFonts w:ascii="Tahoma" w:hAnsi="Tahoma" w:cs="Tahoma"/>
    </w:rPr>
  </w:style>
  <w:style w:type="paragraph" w:styleId="Heading1">
    <w:name w:val="heading 1"/>
    <w:basedOn w:val="Normal"/>
    <w:next w:val="Normal"/>
    <w:link w:val="Heading1Char"/>
    <w:qFormat/>
    <w:rsid w:val="00CA370E"/>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CA370E"/>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rsid w:val="00CA370E"/>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qFormat/>
    <w:rsid w:val="00B94BBD"/>
    <w:pPr>
      <w:keepNext/>
      <w:widowControl w:val="0"/>
      <w:tabs>
        <w:tab w:val="num" w:pos="720"/>
        <w:tab w:val="left" w:pos="1134"/>
      </w:tabs>
      <w:adjustRightInd w:val="0"/>
      <w:spacing w:line="360" w:lineRule="auto"/>
      <w:ind w:left="425" w:hanging="425"/>
      <w:textAlignment w:val="baseline"/>
      <w:outlineLvl w:val="3"/>
    </w:pPr>
    <w:rPr>
      <w:rFonts w:ascii="Arial" w:eastAsia="Times New Roman" w:hAnsi="Arial" w:cs="Times New Roman"/>
      <w:bCs/>
      <w:lang w:eastAsia="en-GB"/>
    </w:rPr>
  </w:style>
  <w:style w:type="paragraph" w:styleId="Heading5">
    <w:name w:val="heading 5"/>
    <w:basedOn w:val="Normal"/>
    <w:next w:val="Normal"/>
    <w:link w:val="Heading5Char"/>
    <w:qFormat/>
    <w:rsid w:val="00B94BBD"/>
    <w:pPr>
      <w:keepNext/>
      <w:widowControl w:val="0"/>
      <w:autoSpaceDE w:val="0"/>
      <w:autoSpaceDN w:val="0"/>
      <w:adjustRightInd w:val="0"/>
      <w:spacing w:line="360" w:lineRule="auto"/>
      <w:ind w:left="2160" w:hanging="2160"/>
      <w:textAlignment w:val="baseline"/>
      <w:outlineLvl w:val="4"/>
    </w:pPr>
    <w:rPr>
      <w:rFonts w:ascii="Arial" w:eastAsia="Times New Roman" w:hAnsi="Arial" w:cs="Arial"/>
      <w:b/>
      <w:bCs/>
      <w:szCs w:val="16"/>
      <w:lang w:eastAsia="en-GB"/>
    </w:rPr>
  </w:style>
  <w:style w:type="paragraph" w:styleId="Heading6">
    <w:name w:val="heading 6"/>
    <w:basedOn w:val="Normal"/>
    <w:next w:val="Normal"/>
    <w:link w:val="Heading6Char"/>
    <w:qFormat/>
    <w:rsid w:val="00B94BBD"/>
    <w:pPr>
      <w:keepNext/>
      <w:widowControl w:val="0"/>
      <w:adjustRightInd w:val="0"/>
      <w:spacing w:line="360" w:lineRule="auto"/>
      <w:textAlignment w:val="baseline"/>
      <w:outlineLvl w:val="5"/>
    </w:pPr>
    <w:rPr>
      <w:rFonts w:ascii="Arial" w:eastAsia="Times New Roman" w:hAnsi="Arial" w:cs="Arial"/>
      <w:b/>
      <w:bCs/>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24BCF"/>
    <w:pPr>
      <w:numPr>
        <w:numId w:val="1"/>
      </w:numPr>
      <w:spacing w:before="100" w:beforeAutospacing="1" w:line="240" w:lineRule="auto"/>
      <w:contextualSpacing/>
    </w:pPr>
    <w:rPr>
      <w:lang w:val="en-ZA"/>
    </w:rPr>
  </w:style>
  <w:style w:type="table" w:styleId="TableGrid">
    <w:name w:val="Table Grid"/>
    <w:basedOn w:val="TableNormal"/>
    <w:uiPriority w:val="59"/>
    <w:rsid w:val="00BF2CA8"/>
    <w:pPr>
      <w:spacing w:beforeAutospacing="1" w:after="0" w:line="240"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BF2CA8"/>
    <w:pPr>
      <w:spacing w:line="240" w:lineRule="auto"/>
    </w:pPr>
    <w:rPr>
      <w:sz w:val="16"/>
      <w:szCs w:val="16"/>
    </w:rPr>
  </w:style>
  <w:style w:type="character" w:customStyle="1" w:styleId="BalloonTextChar">
    <w:name w:val="Balloon Text Char"/>
    <w:basedOn w:val="DefaultParagraphFont"/>
    <w:link w:val="BalloonText"/>
    <w:uiPriority w:val="99"/>
    <w:semiHidden/>
    <w:rsid w:val="00BF2CA8"/>
    <w:rPr>
      <w:rFonts w:ascii="Tahoma" w:hAnsi="Tahoma" w:cs="Tahoma"/>
      <w:sz w:val="16"/>
      <w:szCs w:val="16"/>
    </w:rPr>
  </w:style>
  <w:style w:type="paragraph" w:styleId="Title">
    <w:name w:val="Title"/>
    <w:basedOn w:val="Normal"/>
    <w:next w:val="Normal"/>
    <w:link w:val="TitleChar"/>
    <w:uiPriority w:val="10"/>
    <w:qFormat/>
    <w:rsid w:val="002F23D5"/>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lang w:val="en-ZA" w:bidi="en-US"/>
    </w:rPr>
  </w:style>
  <w:style w:type="character" w:customStyle="1" w:styleId="TitleChar">
    <w:name w:val="Title Char"/>
    <w:basedOn w:val="DefaultParagraphFont"/>
    <w:link w:val="Title"/>
    <w:uiPriority w:val="10"/>
    <w:rsid w:val="002F23D5"/>
    <w:rPr>
      <w:rFonts w:ascii="Cambria" w:eastAsia="Times New Roman" w:hAnsi="Cambria" w:cs="Times New Roman"/>
      <w:color w:val="17365D"/>
      <w:spacing w:val="5"/>
      <w:kern w:val="28"/>
      <w:sz w:val="52"/>
      <w:szCs w:val="52"/>
      <w:lang w:val="en-ZA" w:bidi="en-US"/>
    </w:rPr>
  </w:style>
  <w:style w:type="paragraph" w:customStyle="1" w:styleId="Default">
    <w:name w:val="Default"/>
    <w:rsid w:val="002F23D5"/>
    <w:pPr>
      <w:autoSpaceDE w:val="0"/>
      <w:autoSpaceDN w:val="0"/>
      <w:adjustRightInd w:val="0"/>
      <w:spacing w:after="0" w:line="240" w:lineRule="auto"/>
    </w:pPr>
    <w:rPr>
      <w:rFonts w:ascii="Calibri" w:eastAsia="Calibri" w:hAnsi="Calibri" w:cs="Calibri"/>
      <w:color w:val="000000"/>
      <w:sz w:val="24"/>
      <w:szCs w:val="24"/>
    </w:rPr>
  </w:style>
  <w:style w:type="paragraph" w:customStyle="1" w:styleId="Heading2a">
    <w:name w:val="Heading  2a"/>
    <w:basedOn w:val="Title"/>
    <w:link w:val="Heading2aChar"/>
    <w:qFormat/>
    <w:rsid w:val="002F23D5"/>
    <w:rPr>
      <w:sz w:val="32"/>
    </w:rPr>
  </w:style>
  <w:style w:type="character" w:customStyle="1" w:styleId="Heading2aChar">
    <w:name w:val="Heading  2a Char"/>
    <w:basedOn w:val="TitleChar"/>
    <w:link w:val="Heading2a"/>
    <w:rsid w:val="002F23D5"/>
    <w:rPr>
      <w:rFonts w:ascii="Cambria" w:eastAsia="Times New Roman" w:hAnsi="Cambria" w:cs="Times New Roman"/>
      <w:color w:val="17365D"/>
      <w:spacing w:val="5"/>
      <w:kern w:val="28"/>
      <w:sz w:val="32"/>
      <w:szCs w:val="52"/>
      <w:lang w:val="en-ZA" w:bidi="en-US"/>
    </w:rPr>
  </w:style>
  <w:style w:type="character" w:styleId="Hyperlink">
    <w:name w:val="Hyperlink"/>
    <w:basedOn w:val="DefaultParagraphFont"/>
    <w:uiPriority w:val="99"/>
    <w:rsid w:val="00EE3A06"/>
    <w:rPr>
      <w:color w:val="0000FF"/>
      <w:u w:val="single"/>
    </w:rPr>
  </w:style>
  <w:style w:type="paragraph" w:customStyle="1" w:styleId="H6">
    <w:name w:val="H6"/>
    <w:basedOn w:val="Normal"/>
    <w:link w:val="H6Char"/>
    <w:qFormat/>
    <w:rsid w:val="002B07CB"/>
    <w:rPr>
      <w:rFonts w:ascii="Calibri" w:eastAsia="Calibri" w:hAnsi="Calibri" w:cs="Times New Roman"/>
      <w:b/>
      <w:sz w:val="48"/>
      <w:lang w:val="en-ZA"/>
    </w:rPr>
  </w:style>
  <w:style w:type="character" w:customStyle="1" w:styleId="H6Char">
    <w:name w:val="H6 Char"/>
    <w:basedOn w:val="DefaultParagraphFont"/>
    <w:link w:val="H6"/>
    <w:rsid w:val="002B07CB"/>
    <w:rPr>
      <w:rFonts w:ascii="Calibri" w:eastAsia="Calibri" w:hAnsi="Calibri" w:cs="Times New Roman"/>
      <w:b/>
      <w:sz w:val="48"/>
      <w:lang w:val="en-ZA"/>
    </w:rPr>
  </w:style>
  <w:style w:type="character" w:customStyle="1" w:styleId="Heading1Char">
    <w:name w:val="Heading 1 Char"/>
    <w:basedOn w:val="DefaultParagraphFont"/>
    <w:link w:val="Heading1"/>
    <w:uiPriority w:val="9"/>
    <w:rsid w:val="00CA370E"/>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CA370E"/>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CA370E"/>
    <w:rPr>
      <w:rFonts w:asciiTheme="majorHAnsi" w:eastAsiaTheme="majorEastAsia" w:hAnsiTheme="majorHAnsi" w:cstheme="majorBidi"/>
      <w:b/>
      <w:bCs/>
      <w:color w:val="4F81BD" w:themeColor="accent1"/>
    </w:rPr>
  </w:style>
  <w:style w:type="paragraph" w:styleId="FootnoteText">
    <w:name w:val="footnote text"/>
    <w:basedOn w:val="Normal"/>
    <w:link w:val="FootnoteTextChar"/>
    <w:uiPriority w:val="99"/>
    <w:unhideWhenUsed/>
    <w:rsid w:val="00CA370E"/>
    <w:pPr>
      <w:spacing w:line="240" w:lineRule="auto"/>
    </w:pPr>
    <w:rPr>
      <w:sz w:val="20"/>
      <w:szCs w:val="20"/>
    </w:rPr>
  </w:style>
  <w:style w:type="character" w:customStyle="1" w:styleId="FootnoteTextChar">
    <w:name w:val="Footnote Text Char"/>
    <w:basedOn w:val="DefaultParagraphFont"/>
    <w:link w:val="FootnoteText"/>
    <w:uiPriority w:val="99"/>
    <w:rsid w:val="00CA370E"/>
    <w:rPr>
      <w:sz w:val="20"/>
      <w:szCs w:val="20"/>
    </w:rPr>
  </w:style>
  <w:style w:type="character" w:styleId="FootnoteReference">
    <w:name w:val="footnote reference"/>
    <w:basedOn w:val="DefaultParagraphFont"/>
    <w:unhideWhenUsed/>
    <w:rsid w:val="00CA370E"/>
    <w:rPr>
      <w:vertAlign w:val="superscript"/>
    </w:rPr>
  </w:style>
  <w:style w:type="character" w:customStyle="1" w:styleId="Heading4Char">
    <w:name w:val="Heading 4 Char"/>
    <w:basedOn w:val="DefaultParagraphFont"/>
    <w:link w:val="Heading4"/>
    <w:rsid w:val="00B94BBD"/>
    <w:rPr>
      <w:rFonts w:ascii="Arial" w:eastAsia="Times New Roman" w:hAnsi="Arial" w:cs="Times New Roman"/>
      <w:bCs/>
      <w:lang w:eastAsia="en-GB"/>
    </w:rPr>
  </w:style>
  <w:style w:type="character" w:customStyle="1" w:styleId="Heading5Char">
    <w:name w:val="Heading 5 Char"/>
    <w:basedOn w:val="DefaultParagraphFont"/>
    <w:link w:val="Heading5"/>
    <w:rsid w:val="00B94BBD"/>
    <w:rPr>
      <w:rFonts w:ascii="Arial" w:eastAsia="Times New Roman" w:hAnsi="Arial" w:cs="Arial"/>
      <w:b/>
      <w:bCs/>
      <w:szCs w:val="16"/>
      <w:lang w:eastAsia="en-GB"/>
    </w:rPr>
  </w:style>
  <w:style w:type="character" w:customStyle="1" w:styleId="Heading6Char">
    <w:name w:val="Heading 6 Char"/>
    <w:basedOn w:val="DefaultParagraphFont"/>
    <w:link w:val="Heading6"/>
    <w:rsid w:val="00B94BBD"/>
    <w:rPr>
      <w:rFonts w:ascii="Arial" w:eastAsia="Times New Roman" w:hAnsi="Arial" w:cs="Arial"/>
      <w:b/>
      <w:bCs/>
      <w:lang w:eastAsia="en-GB"/>
    </w:rPr>
  </w:style>
  <w:style w:type="paragraph" w:customStyle="1" w:styleId="pagecontent">
    <w:name w:val="pagecontent"/>
    <w:basedOn w:val="Normal"/>
    <w:rsid w:val="00B94BBD"/>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ubtleReference">
    <w:name w:val="Subtle Reference"/>
    <w:basedOn w:val="DefaultParagraphFont"/>
    <w:uiPriority w:val="99"/>
    <w:qFormat/>
    <w:rsid w:val="00B94BBD"/>
    <w:rPr>
      <w:rFonts w:cs="Times New Roman"/>
      <w:smallCaps/>
      <w:color w:val="C0504D"/>
      <w:u w:val="single"/>
    </w:rPr>
  </w:style>
  <w:style w:type="paragraph" w:styleId="Subtitle">
    <w:name w:val="Subtitle"/>
    <w:basedOn w:val="Normal"/>
    <w:next w:val="Normal"/>
    <w:link w:val="SubtitleChar1"/>
    <w:uiPriority w:val="11"/>
    <w:qFormat/>
    <w:rsid w:val="00B94BBD"/>
    <w:pPr>
      <w:numPr>
        <w:ilvl w:val="1"/>
      </w:numPr>
    </w:pPr>
    <w:rPr>
      <w:rFonts w:ascii="Cambria" w:eastAsia="Times New Roman" w:hAnsi="Cambria" w:cs="Times New Roman"/>
      <w:i/>
      <w:iCs/>
      <w:color w:val="4F81BD"/>
      <w:spacing w:val="15"/>
      <w:sz w:val="24"/>
      <w:szCs w:val="24"/>
      <w:lang w:val="en-ZA"/>
    </w:rPr>
  </w:style>
  <w:style w:type="character" w:customStyle="1" w:styleId="SubtitleChar">
    <w:name w:val="Subtitle Char"/>
    <w:basedOn w:val="DefaultParagraphFont"/>
    <w:uiPriority w:val="11"/>
    <w:rsid w:val="00B94BBD"/>
    <w:rPr>
      <w:rFonts w:asciiTheme="majorHAnsi" w:eastAsiaTheme="majorEastAsia" w:hAnsiTheme="majorHAnsi" w:cstheme="majorBidi"/>
      <w:i/>
      <w:iCs/>
      <w:color w:val="4F81BD" w:themeColor="accent1"/>
      <w:spacing w:val="15"/>
      <w:sz w:val="24"/>
      <w:szCs w:val="24"/>
    </w:rPr>
  </w:style>
  <w:style w:type="character" w:customStyle="1" w:styleId="SubtitleChar1">
    <w:name w:val="Subtitle Char1"/>
    <w:basedOn w:val="DefaultParagraphFont"/>
    <w:link w:val="Subtitle"/>
    <w:uiPriority w:val="99"/>
    <w:locked/>
    <w:rsid w:val="00B94BBD"/>
    <w:rPr>
      <w:rFonts w:ascii="Cambria" w:eastAsia="Times New Roman" w:hAnsi="Cambria" w:cs="Times New Roman"/>
      <w:i/>
      <w:iCs/>
      <w:color w:val="4F81BD"/>
      <w:spacing w:val="15"/>
      <w:sz w:val="24"/>
      <w:szCs w:val="24"/>
      <w:lang w:val="en-ZA"/>
    </w:rPr>
  </w:style>
  <w:style w:type="paragraph" w:styleId="Header">
    <w:name w:val="header"/>
    <w:basedOn w:val="Normal"/>
    <w:link w:val="HeaderChar"/>
    <w:unhideWhenUsed/>
    <w:rsid w:val="00B94BBD"/>
    <w:pPr>
      <w:tabs>
        <w:tab w:val="center" w:pos="4513"/>
        <w:tab w:val="right" w:pos="9026"/>
      </w:tabs>
      <w:spacing w:line="240" w:lineRule="auto"/>
    </w:pPr>
    <w:rPr>
      <w:rFonts w:ascii="Calibri" w:eastAsia="Calibri" w:hAnsi="Calibri" w:cs="Times New Roman"/>
    </w:rPr>
  </w:style>
  <w:style w:type="character" w:customStyle="1" w:styleId="HeaderChar">
    <w:name w:val="Header Char"/>
    <w:basedOn w:val="DefaultParagraphFont"/>
    <w:link w:val="Header"/>
    <w:uiPriority w:val="99"/>
    <w:rsid w:val="00B94BBD"/>
    <w:rPr>
      <w:rFonts w:ascii="Calibri" w:eastAsia="Calibri" w:hAnsi="Calibri" w:cs="Times New Roman"/>
    </w:rPr>
  </w:style>
  <w:style w:type="paragraph" w:styleId="Footer">
    <w:name w:val="footer"/>
    <w:basedOn w:val="Normal"/>
    <w:link w:val="FooterChar"/>
    <w:uiPriority w:val="99"/>
    <w:unhideWhenUsed/>
    <w:rsid w:val="00B94BBD"/>
    <w:pPr>
      <w:tabs>
        <w:tab w:val="center" w:pos="4513"/>
        <w:tab w:val="right" w:pos="9026"/>
      </w:tabs>
      <w:spacing w:line="240" w:lineRule="auto"/>
    </w:pPr>
    <w:rPr>
      <w:rFonts w:ascii="Calibri" w:eastAsia="Calibri" w:hAnsi="Calibri" w:cs="Times New Roman"/>
    </w:rPr>
  </w:style>
  <w:style w:type="character" w:customStyle="1" w:styleId="FooterChar">
    <w:name w:val="Footer Char"/>
    <w:basedOn w:val="DefaultParagraphFont"/>
    <w:link w:val="Footer"/>
    <w:uiPriority w:val="99"/>
    <w:rsid w:val="00B94BBD"/>
    <w:rPr>
      <w:rFonts w:ascii="Calibri" w:eastAsia="Calibri" w:hAnsi="Calibri" w:cs="Times New Roman"/>
    </w:rPr>
  </w:style>
  <w:style w:type="paragraph" w:styleId="NormalWeb">
    <w:name w:val="Normal (Web)"/>
    <w:basedOn w:val="Normal"/>
    <w:uiPriority w:val="99"/>
    <w:unhideWhenUsed/>
    <w:rsid w:val="00FB786B"/>
    <w:pPr>
      <w:spacing w:before="100" w:beforeAutospacing="1" w:after="100" w:afterAutospacing="1" w:line="240" w:lineRule="auto"/>
    </w:pPr>
    <w:rPr>
      <w:rFonts w:eastAsia="Times New Roman"/>
      <w:lang w:eastAsia="en-GB"/>
    </w:rPr>
  </w:style>
  <w:style w:type="paragraph" w:customStyle="1" w:styleId="Style1">
    <w:name w:val="Style1"/>
    <w:basedOn w:val="Normal"/>
    <w:link w:val="Style1Char"/>
    <w:qFormat/>
    <w:rsid w:val="00B94BBD"/>
    <w:rPr>
      <w:rFonts w:ascii="Arial" w:eastAsia="Calibri" w:hAnsi="Arial" w:cs="Arial"/>
      <w:b/>
      <w:sz w:val="40"/>
      <w:lang w:val="en-ZA"/>
    </w:rPr>
  </w:style>
  <w:style w:type="character" w:customStyle="1" w:styleId="Style1Char">
    <w:name w:val="Style1 Char"/>
    <w:basedOn w:val="DefaultParagraphFont"/>
    <w:link w:val="Style1"/>
    <w:rsid w:val="00B94BBD"/>
    <w:rPr>
      <w:rFonts w:ascii="Arial" w:eastAsia="Calibri" w:hAnsi="Arial" w:cs="Arial"/>
      <w:b/>
      <w:sz w:val="40"/>
      <w:lang w:val="en-ZA"/>
    </w:rPr>
  </w:style>
  <w:style w:type="paragraph" w:styleId="BodyText">
    <w:name w:val="Body Text"/>
    <w:basedOn w:val="Normal"/>
    <w:link w:val="BodyTextChar"/>
    <w:rsid w:val="00B94BBD"/>
    <w:pPr>
      <w:widowControl w:val="0"/>
      <w:autoSpaceDE w:val="0"/>
      <w:autoSpaceDN w:val="0"/>
      <w:adjustRightInd w:val="0"/>
      <w:spacing w:line="360" w:lineRule="auto"/>
      <w:textAlignment w:val="baseline"/>
    </w:pPr>
    <w:rPr>
      <w:rFonts w:ascii="Arial" w:eastAsia="Times New Roman" w:hAnsi="Arial" w:cs="Arial"/>
      <w:color w:val="999999"/>
      <w:szCs w:val="16"/>
      <w:lang w:eastAsia="en-GB"/>
    </w:rPr>
  </w:style>
  <w:style w:type="character" w:customStyle="1" w:styleId="BodyTextChar">
    <w:name w:val="Body Text Char"/>
    <w:basedOn w:val="DefaultParagraphFont"/>
    <w:link w:val="BodyText"/>
    <w:rsid w:val="00B94BBD"/>
    <w:rPr>
      <w:rFonts w:ascii="Arial" w:eastAsia="Times New Roman" w:hAnsi="Arial" w:cs="Arial"/>
      <w:color w:val="999999"/>
      <w:szCs w:val="16"/>
      <w:lang w:eastAsia="en-GB"/>
    </w:rPr>
  </w:style>
  <w:style w:type="character" w:styleId="Emphasis">
    <w:name w:val="Emphasis"/>
    <w:uiPriority w:val="20"/>
    <w:qFormat/>
    <w:rsid w:val="00B94BBD"/>
    <w:rPr>
      <w:i/>
      <w:iCs/>
    </w:rPr>
  </w:style>
  <w:style w:type="paragraph" w:styleId="TOCHeading">
    <w:name w:val="TOC Heading"/>
    <w:basedOn w:val="Heading1"/>
    <w:next w:val="Normal"/>
    <w:uiPriority w:val="39"/>
    <w:unhideWhenUsed/>
    <w:qFormat/>
    <w:rsid w:val="00B94BBD"/>
    <w:pPr>
      <w:widowControl w:val="0"/>
      <w:adjustRightInd w:val="0"/>
      <w:textAlignment w:val="baseline"/>
      <w:outlineLvl w:val="9"/>
    </w:pPr>
    <w:rPr>
      <w:rFonts w:ascii="Cambria" w:eastAsia="Times New Roman" w:hAnsi="Cambria" w:cs="Times New Roman"/>
      <w:color w:val="365F91"/>
    </w:rPr>
  </w:style>
  <w:style w:type="paragraph" w:styleId="TOC1">
    <w:name w:val="toc 1"/>
    <w:basedOn w:val="Normal"/>
    <w:next w:val="Normal"/>
    <w:autoRedefine/>
    <w:uiPriority w:val="39"/>
    <w:unhideWhenUsed/>
    <w:rsid w:val="00060D8B"/>
    <w:pPr>
      <w:widowControl w:val="0"/>
      <w:tabs>
        <w:tab w:val="left" w:pos="993"/>
        <w:tab w:val="right" w:pos="8789"/>
      </w:tabs>
      <w:adjustRightInd w:val="0"/>
      <w:spacing w:line="360" w:lineRule="auto"/>
      <w:textAlignment w:val="baseline"/>
    </w:pPr>
    <w:rPr>
      <w:rFonts w:ascii="Arial" w:eastAsia="Times New Roman" w:hAnsi="Arial" w:cs="Times New Roman"/>
      <w:lang w:eastAsia="en-GB"/>
    </w:rPr>
  </w:style>
  <w:style w:type="paragraph" w:styleId="TOC2">
    <w:name w:val="toc 2"/>
    <w:basedOn w:val="Normal"/>
    <w:next w:val="Normal"/>
    <w:autoRedefine/>
    <w:uiPriority w:val="39"/>
    <w:unhideWhenUsed/>
    <w:rsid w:val="008B576B"/>
    <w:pPr>
      <w:widowControl w:val="0"/>
      <w:tabs>
        <w:tab w:val="left" w:pos="426"/>
        <w:tab w:val="left" w:pos="1701"/>
        <w:tab w:val="right" w:pos="8789"/>
      </w:tabs>
      <w:adjustRightInd w:val="0"/>
      <w:spacing w:line="360" w:lineRule="auto"/>
      <w:ind w:left="426"/>
      <w:textAlignment w:val="baseline"/>
    </w:pPr>
    <w:rPr>
      <w:rFonts w:ascii="Arial" w:eastAsia="Times New Roman" w:hAnsi="Arial" w:cs="Times New Roman"/>
      <w:lang w:eastAsia="en-GB"/>
    </w:rPr>
  </w:style>
  <w:style w:type="character" w:customStyle="1" w:styleId="apple-style-span">
    <w:name w:val="apple-style-span"/>
    <w:basedOn w:val="DefaultParagraphFont"/>
    <w:rsid w:val="00B94BBD"/>
  </w:style>
  <w:style w:type="paragraph" w:styleId="TOC3">
    <w:name w:val="toc 3"/>
    <w:basedOn w:val="Normal"/>
    <w:next w:val="Normal"/>
    <w:autoRedefine/>
    <w:uiPriority w:val="39"/>
    <w:unhideWhenUsed/>
    <w:rsid w:val="00C805B4"/>
    <w:pPr>
      <w:widowControl w:val="0"/>
      <w:tabs>
        <w:tab w:val="right" w:pos="8789"/>
      </w:tabs>
      <w:adjustRightInd w:val="0"/>
      <w:spacing w:line="360" w:lineRule="auto"/>
      <w:ind w:left="440"/>
      <w:textAlignment w:val="baseline"/>
    </w:pPr>
    <w:rPr>
      <w:rFonts w:ascii="Arial" w:eastAsia="Times New Roman" w:hAnsi="Arial" w:cs="Times New Roman"/>
      <w:lang w:eastAsia="en-GB"/>
    </w:rPr>
  </w:style>
  <w:style w:type="paragraph" w:styleId="Caption">
    <w:name w:val="caption"/>
    <w:basedOn w:val="Normal"/>
    <w:next w:val="Normal"/>
    <w:uiPriority w:val="35"/>
    <w:qFormat/>
    <w:rsid w:val="00060D8B"/>
    <w:pPr>
      <w:spacing w:after="120" w:line="264" w:lineRule="auto"/>
      <w:jc w:val="center"/>
    </w:pPr>
    <w:rPr>
      <w:rFonts w:eastAsia="Times New Roman" w:cs="Times New Roman"/>
      <w:b/>
      <w:bCs/>
      <w:szCs w:val="20"/>
      <w:lang w:val="en-ZA" w:eastAsia="en-GB"/>
    </w:rPr>
  </w:style>
  <w:style w:type="paragraph" w:styleId="NoSpacing">
    <w:name w:val="No Spacing"/>
    <w:uiPriority w:val="1"/>
    <w:qFormat/>
    <w:rsid w:val="00B94BBD"/>
    <w:pPr>
      <w:spacing w:after="0" w:line="240" w:lineRule="auto"/>
    </w:pPr>
    <w:rPr>
      <w:rFonts w:ascii="Calibri" w:eastAsia="Calibri" w:hAnsi="Calibri" w:cs="Times New Roman"/>
    </w:rPr>
  </w:style>
  <w:style w:type="paragraph" w:styleId="TableofFigures">
    <w:name w:val="table of figures"/>
    <w:basedOn w:val="Normal"/>
    <w:next w:val="Normal"/>
    <w:uiPriority w:val="99"/>
    <w:unhideWhenUsed/>
    <w:rsid w:val="00FB786B"/>
    <w:pPr>
      <w:tabs>
        <w:tab w:val="right" w:leader="dot" w:pos="9038"/>
      </w:tabs>
      <w:spacing w:after="120"/>
    </w:pPr>
    <w:rPr>
      <w:noProof/>
    </w:rPr>
  </w:style>
</w:styles>
</file>

<file path=word/webSettings.xml><?xml version="1.0" encoding="utf-8"?>
<w:webSettings xmlns:r="http://schemas.openxmlformats.org/officeDocument/2006/relationships" xmlns:w="http://schemas.openxmlformats.org/wordprocessingml/2006/main">
  <w:divs>
    <w:div w:id="62681676">
      <w:bodyDiv w:val="1"/>
      <w:marLeft w:val="0"/>
      <w:marRight w:val="0"/>
      <w:marTop w:val="0"/>
      <w:marBottom w:val="0"/>
      <w:divBdr>
        <w:top w:val="none" w:sz="0" w:space="0" w:color="auto"/>
        <w:left w:val="none" w:sz="0" w:space="0" w:color="auto"/>
        <w:bottom w:val="none" w:sz="0" w:space="0" w:color="auto"/>
        <w:right w:val="none" w:sz="0" w:space="0" w:color="auto"/>
      </w:divBdr>
    </w:div>
    <w:div w:id="109059532">
      <w:bodyDiv w:val="1"/>
      <w:marLeft w:val="0"/>
      <w:marRight w:val="0"/>
      <w:marTop w:val="0"/>
      <w:marBottom w:val="0"/>
      <w:divBdr>
        <w:top w:val="none" w:sz="0" w:space="0" w:color="auto"/>
        <w:left w:val="none" w:sz="0" w:space="0" w:color="auto"/>
        <w:bottom w:val="none" w:sz="0" w:space="0" w:color="auto"/>
        <w:right w:val="none" w:sz="0" w:space="0" w:color="auto"/>
      </w:divBdr>
    </w:div>
    <w:div w:id="123818262">
      <w:bodyDiv w:val="1"/>
      <w:marLeft w:val="0"/>
      <w:marRight w:val="0"/>
      <w:marTop w:val="0"/>
      <w:marBottom w:val="0"/>
      <w:divBdr>
        <w:top w:val="none" w:sz="0" w:space="0" w:color="auto"/>
        <w:left w:val="none" w:sz="0" w:space="0" w:color="auto"/>
        <w:bottom w:val="none" w:sz="0" w:space="0" w:color="auto"/>
        <w:right w:val="none" w:sz="0" w:space="0" w:color="auto"/>
      </w:divBdr>
    </w:div>
    <w:div w:id="217278235">
      <w:bodyDiv w:val="1"/>
      <w:marLeft w:val="0"/>
      <w:marRight w:val="0"/>
      <w:marTop w:val="0"/>
      <w:marBottom w:val="0"/>
      <w:divBdr>
        <w:top w:val="none" w:sz="0" w:space="0" w:color="auto"/>
        <w:left w:val="none" w:sz="0" w:space="0" w:color="auto"/>
        <w:bottom w:val="none" w:sz="0" w:space="0" w:color="auto"/>
        <w:right w:val="none" w:sz="0" w:space="0" w:color="auto"/>
      </w:divBdr>
    </w:div>
    <w:div w:id="351299466">
      <w:bodyDiv w:val="1"/>
      <w:marLeft w:val="0"/>
      <w:marRight w:val="0"/>
      <w:marTop w:val="0"/>
      <w:marBottom w:val="0"/>
      <w:divBdr>
        <w:top w:val="none" w:sz="0" w:space="0" w:color="auto"/>
        <w:left w:val="none" w:sz="0" w:space="0" w:color="auto"/>
        <w:bottom w:val="none" w:sz="0" w:space="0" w:color="auto"/>
        <w:right w:val="none" w:sz="0" w:space="0" w:color="auto"/>
      </w:divBdr>
    </w:div>
    <w:div w:id="584531467">
      <w:bodyDiv w:val="1"/>
      <w:marLeft w:val="0"/>
      <w:marRight w:val="0"/>
      <w:marTop w:val="0"/>
      <w:marBottom w:val="0"/>
      <w:divBdr>
        <w:top w:val="none" w:sz="0" w:space="0" w:color="auto"/>
        <w:left w:val="none" w:sz="0" w:space="0" w:color="auto"/>
        <w:bottom w:val="none" w:sz="0" w:space="0" w:color="auto"/>
        <w:right w:val="none" w:sz="0" w:space="0" w:color="auto"/>
      </w:divBdr>
    </w:div>
    <w:div w:id="649557237">
      <w:bodyDiv w:val="1"/>
      <w:marLeft w:val="0"/>
      <w:marRight w:val="0"/>
      <w:marTop w:val="0"/>
      <w:marBottom w:val="0"/>
      <w:divBdr>
        <w:top w:val="none" w:sz="0" w:space="0" w:color="auto"/>
        <w:left w:val="none" w:sz="0" w:space="0" w:color="auto"/>
        <w:bottom w:val="none" w:sz="0" w:space="0" w:color="auto"/>
        <w:right w:val="none" w:sz="0" w:space="0" w:color="auto"/>
      </w:divBdr>
    </w:div>
    <w:div w:id="748816852">
      <w:bodyDiv w:val="1"/>
      <w:marLeft w:val="0"/>
      <w:marRight w:val="0"/>
      <w:marTop w:val="0"/>
      <w:marBottom w:val="0"/>
      <w:divBdr>
        <w:top w:val="none" w:sz="0" w:space="0" w:color="auto"/>
        <w:left w:val="none" w:sz="0" w:space="0" w:color="auto"/>
        <w:bottom w:val="none" w:sz="0" w:space="0" w:color="auto"/>
        <w:right w:val="none" w:sz="0" w:space="0" w:color="auto"/>
      </w:divBdr>
    </w:div>
    <w:div w:id="754404002">
      <w:bodyDiv w:val="1"/>
      <w:marLeft w:val="0"/>
      <w:marRight w:val="0"/>
      <w:marTop w:val="0"/>
      <w:marBottom w:val="0"/>
      <w:divBdr>
        <w:top w:val="none" w:sz="0" w:space="0" w:color="auto"/>
        <w:left w:val="none" w:sz="0" w:space="0" w:color="auto"/>
        <w:bottom w:val="none" w:sz="0" w:space="0" w:color="auto"/>
        <w:right w:val="none" w:sz="0" w:space="0" w:color="auto"/>
      </w:divBdr>
    </w:div>
    <w:div w:id="763840062">
      <w:bodyDiv w:val="1"/>
      <w:marLeft w:val="0"/>
      <w:marRight w:val="0"/>
      <w:marTop w:val="0"/>
      <w:marBottom w:val="0"/>
      <w:divBdr>
        <w:top w:val="none" w:sz="0" w:space="0" w:color="auto"/>
        <w:left w:val="none" w:sz="0" w:space="0" w:color="auto"/>
        <w:bottom w:val="none" w:sz="0" w:space="0" w:color="auto"/>
        <w:right w:val="none" w:sz="0" w:space="0" w:color="auto"/>
      </w:divBdr>
    </w:div>
    <w:div w:id="786196054">
      <w:bodyDiv w:val="1"/>
      <w:marLeft w:val="0"/>
      <w:marRight w:val="0"/>
      <w:marTop w:val="0"/>
      <w:marBottom w:val="0"/>
      <w:divBdr>
        <w:top w:val="none" w:sz="0" w:space="0" w:color="auto"/>
        <w:left w:val="none" w:sz="0" w:space="0" w:color="auto"/>
        <w:bottom w:val="none" w:sz="0" w:space="0" w:color="auto"/>
        <w:right w:val="none" w:sz="0" w:space="0" w:color="auto"/>
      </w:divBdr>
    </w:div>
    <w:div w:id="816456466">
      <w:bodyDiv w:val="1"/>
      <w:marLeft w:val="0"/>
      <w:marRight w:val="0"/>
      <w:marTop w:val="0"/>
      <w:marBottom w:val="0"/>
      <w:divBdr>
        <w:top w:val="none" w:sz="0" w:space="0" w:color="auto"/>
        <w:left w:val="none" w:sz="0" w:space="0" w:color="auto"/>
        <w:bottom w:val="none" w:sz="0" w:space="0" w:color="auto"/>
        <w:right w:val="none" w:sz="0" w:space="0" w:color="auto"/>
      </w:divBdr>
    </w:div>
    <w:div w:id="819539705">
      <w:bodyDiv w:val="1"/>
      <w:marLeft w:val="0"/>
      <w:marRight w:val="0"/>
      <w:marTop w:val="0"/>
      <w:marBottom w:val="0"/>
      <w:divBdr>
        <w:top w:val="none" w:sz="0" w:space="0" w:color="auto"/>
        <w:left w:val="none" w:sz="0" w:space="0" w:color="auto"/>
        <w:bottom w:val="none" w:sz="0" w:space="0" w:color="auto"/>
        <w:right w:val="none" w:sz="0" w:space="0" w:color="auto"/>
      </w:divBdr>
    </w:div>
    <w:div w:id="840003691">
      <w:bodyDiv w:val="1"/>
      <w:marLeft w:val="0"/>
      <w:marRight w:val="0"/>
      <w:marTop w:val="0"/>
      <w:marBottom w:val="0"/>
      <w:divBdr>
        <w:top w:val="none" w:sz="0" w:space="0" w:color="auto"/>
        <w:left w:val="none" w:sz="0" w:space="0" w:color="auto"/>
        <w:bottom w:val="none" w:sz="0" w:space="0" w:color="auto"/>
        <w:right w:val="none" w:sz="0" w:space="0" w:color="auto"/>
      </w:divBdr>
    </w:div>
    <w:div w:id="847791784">
      <w:bodyDiv w:val="1"/>
      <w:marLeft w:val="0"/>
      <w:marRight w:val="0"/>
      <w:marTop w:val="0"/>
      <w:marBottom w:val="0"/>
      <w:divBdr>
        <w:top w:val="none" w:sz="0" w:space="0" w:color="auto"/>
        <w:left w:val="none" w:sz="0" w:space="0" w:color="auto"/>
        <w:bottom w:val="none" w:sz="0" w:space="0" w:color="auto"/>
        <w:right w:val="none" w:sz="0" w:space="0" w:color="auto"/>
      </w:divBdr>
    </w:div>
    <w:div w:id="896209685">
      <w:bodyDiv w:val="1"/>
      <w:marLeft w:val="0"/>
      <w:marRight w:val="0"/>
      <w:marTop w:val="0"/>
      <w:marBottom w:val="0"/>
      <w:divBdr>
        <w:top w:val="none" w:sz="0" w:space="0" w:color="auto"/>
        <w:left w:val="none" w:sz="0" w:space="0" w:color="auto"/>
        <w:bottom w:val="none" w:sz="0" w:space="0" w:color="auto"/>
        <w:right w:val="none" w:sz="0" w:space="0" w:color="auto"/>
      </w:divBdr>
    </w:div>
    <w:div w:id="1066992208">
      <w:bodyDiv w:val="1"/>
      <w:marLeft w:val="0"/>
      <w:marRight w:val="0"/>
      <w:marTop w:val="0"/>
      <w:marBottom w:val="0"/>
      <w:divBdr>
        <w:top w:val="none" w:sz="0" w:space="0" w:color="auto"/>
        <w:left w:val="none" w:sz="0" w:space="0" w:color="auto"/>
        <w:bottom w:val="none" w:sz="0" w:space="0" w:color="auto"/>
        <w:right w:val="none" w:sz="0" w:space="0" w:color="auto"/>
      </w:divBdr>
    </w:div>
    <w:div w:id="1093937196">
      <w:bodyDiv w:val="1"/>
      <w:marLeft w:val="0"/>
      <w:marRight w:val="0"/>
      <w:marTop w:val="0"/>
      <w:marBottom w:val="0"/>
      <w:divBdr>
        <w:top w:val="none" w:sz="0" w:space="0" w:color="auto"/>
        <w:left w:val="none" w:sz="0" w:space="0" w:color="auto"/>
        <w:bottom w:val="none" w:sz="0" w:space="0" w:color="auto"/>
        <w:right w:val="none" w:sz="0" w:space="0" w:color="auto"/>
      </w:divBdr>
    </w:div>
    <w:div w:id="1175607050">
      <w:bodyDiv w:val="1"/>
      <w:marLeft w:val="0"/>
      <w:marRight w:val="0"/>
      <w:marTop w:val="0"/>
      <w:marBottom w:val="0"/>
      <w:divBdr>
        <w:top w:val="none" w:sz="0" w:space="0" w:color="auto"/>
        <w:left w:val="none" w:sz="0" w:space="0" w:color="auto"/>
        <w:bottom w:val="none" w:sz="0" w:space="0" w:color="auto"/>
        <w:right w:val="none" w:sz="0" w:space="0" w:color="auto"/>
      </w:divBdr>
    </w:div>
    <w:div w:id="1259826487">
      <w:bodyDiv w:val="1"/>
      <w:marLeft w:val="0"/>
      <w:marRight w:val="0"/>
      <w:marTop w:val="0"/>
      <w:marBottom w:val="0"/>
      <w:divBdr>
        <w:top w:val="none" w:sz="0" w:space="0" w:color="auto"/>
        <w:left w:val="none" w:sz="0" w:space="0" w:color="auto"/>
        <w:bottom w:val="none" w:sz="0" w:space="0" w:color="auto"/>
        <w:right w:val="none" w:sz="0" w:space="0" w:color="auto"/>
      </w:divBdr>
    </w:div>
    <w:div w:id="1334990920">
      <w:bodyDiv w:val="1"/>
      <w:marLeft w:val="0"/>
      <w:marRight w:val="0"/>
      <w:marTop w:val="0"/>
      <w:marBottom w:val="0"/>
      <w:divBdr>
        <w:top w:val="none" w:sz="0" w:space="0" w:color="auto"/>
        <w:left w:val="none" w:sz="0" w:space="0" w:color="auto"/>
        <w:bottom w:val="none" w:sz="0" w:space="0" w:color="auto"/>
        <w:right w:val="none" w:sz="0" w:space="0" w:color="auto"/>
      </w:divBdr>
    </w:div>
    <w:div w:id="1369261387">
      <w:bodyDiv w:val="1"/>
      <w:marLeft w:val="0"/>
      <w:marRight w:val="0"/>
      <w:marTop w:val="0"/>
      <w:marBottom w:val="0"/>
      <w:divBdr>
        <w:top w:val="none" w:sz="0" w:space="0" w:color="auto"/>
        <w:left w:val="none" w:sz="0" w:space="0" w:color="auto"/>
        <w:bottom w:val="none" w:sz="0" w:space="0" w:color="auto"/>
        <w:right w:val="none" w:sz="0" w:space="0" w:color="auto"/>
      </w:divBdr>
    </w:div>
    <w:div w:id="1464927715">
      <w:bodyDiv w:val="1"/>
      <w:marLeft w:val="0"/>
      <w:marRight w:val="0"/>
      <w:marTop w:val="0"/>
      <w:marBottom w:val="0"/>
      <w:divBdr>
        <w:top w:val="none" w:sz="0" w:space="0" w:color="auto"/>
        <w:left w:val="none" w:sz="0" w:space="0" w:color="auto"/>
        <w:bottom w:val="none" w:sz="0" w:space="0" w:color="auto"/>
        <w:right w:val="none" w:sz="0" w:space="0" w:color="auto"/>
      </w:divBdr>
    </w:div>
    <w:div w:id="1660688809">
      <w:bodyDiv w:val="1"/>
      <w:marLeft w:val="0"/>
      <w:marRight w:val="0"/>
      <w:marTop w:val="0"/>
      <w:marBottom w:val="0"/>
      <w:divBdr>
        <w:top w:val="none" w:sz="0" w:space="0" w:color="auto"/>
        <w:left w:val="none" w:sz="0" w:space="0" w:color="auto"/>
        <w:bottom w:val="none" w:sz="0" w:space="0" w:color="auto"/>
        <w:right w:val="none" w:sz="0" w:space="0" w:color="auto"/>
      </w:divBdr>
    </w:div>
    <w:div w:id="1730810444">
      <w:bodyDiv w:val="1"/>
      <w:marLeft w:val="0"/>
      <w:marRight w:val="0"/>
      <w:marTop w:val="0"/>
      <w:marBottom w:val="0"/>
      <w:divBdr>
        <w:top w:val="none" w:sz="0" w:space="0" w:color="auto"/>
        <w:left w:val="none" w:sz="0" w:space="0" w:color="auto"/>
        <w:bottom w:val="none" w:sz="0" w:space="0" w:color="auto"/>
        <w:right w:val="none" w:sz="0" w:space="0" w:color="auto"/>
      </w:divBdr>
    </w:div>
    <w:div w:id="1798984914">
      <w:bodyDiv w:val="1"/>
      <w:marLeft w:val="0"/>
      <w:marRight w:val="0"/>
      <w:marTop w:val="0"/>
      <w:marBottom w:val="0"/>
      <w:divBdr>
        <w:top w:val="none" w:sz="0" w:space="0" w:color="auto"/>
        <w:left w:val="none" w:sz="0" w:space="0" w:color="auto"/>
        <w:bottom w:val="none" w:sz="0" w:space="0" w:color="auto"/>
        <w:right w:val="none" w:sz="0" w:space="0" w:color="auto"/>
      </w:divBdr>
      <w:divsChild>
        <w:div w:id="1656882900">
          <w:marLeft w:val="547"/>
          <w:marRight w:val="0"/>
          <w:marTop w:val="86"/>
          <w:marBottom w:val="0"/>
          <w:divBdr>
            <w:top w:val="none" w:sz="0" w:space="0" w:color="auto"/>
            <w:left w:val="none" w:sz="0" w:space="0" w:color="auto"/>
            <w:bottom w:val="none" w:sz="0" w:space="0" w:color="auto"/>
            <w:right w:val="none" w:sz="0" w:space="0" w:color="auto"/>
          </w:divBdr>
        </w:div>
        <w:div w:id="1860506341">
          <w:marLeft w:val="1166"/>
          <w:marRight w:val="0"/>
          <w:marTop w:val="86"/>
          <w:marBottom w:val="0"/>
          <w:divBdr>
            <w:top w:val="none" w:sz="0" w:space="0" w:color="auto"/>
            <w:left w:val="none" w:sz="0" w:space="0" w:color="auto"/>
            <w:bottom w:val="none" w:sz="0" w:space="0" w:color="auto"/>
            <w:right w:val="none" w:sz="0" w:space="0" w:color="auto"/>
          </w:divBdr>
        </w:div>
      </w:divsChild>
    </w:div>
    <w:div w:id="1835031321">
      <w:bodyDiv w:val="1"/>
      <w:marLeft w:val="0"/>
      <w:marRight w:val="0"/>
      <w:marTop w:val="0"/>
      <w:marBottom w:val="0"/>
      <w:divBdr>
        <w:top w:val="none" w:sz="0" w:space="0" w:color="auto"/>
        <w:left w:val="none" w:sz="0" w:space="0" w:color="auto"/>
        <w:bottom w:val="none" w:sz="0" w:space="0" w:color="auto"/>
        <w:right w:val="none" w:sz="0" w:space="0" w:color="auto"/>
      </w:divBdr>
    </w:div>
    <w:div w:id="1885756150">
      <w:bodyDiv w:val="1"/>
      <w:marLeft w:val="0"/>
      <w:marRight w:val="0"/>
      <w:marTop w:val="0"/>
      <w:marBottom w:val="0"/>
      <w:divBdr>
        <w:top w:val="none" w:sz="0" w:space="0" w:color="auto"/>
        <w:left w:val="none" w:sz="0" w:space="0" w:color="auto"/>
        <w:bottom w:val="none" w:sz="0" w:space="0" w:color="auto"/>
        <w:right w:val="none" w:sz="0" w:space="0" w:color="auto"/>
      </w:divBdr>
    </w:div>
    <w:div w:id="1912423552">
      <w:bodyDiv w:val="1"/>
      <w:marLeft w:val="0"/>
      <w:marRight w:val="0"/>
      <w:marTop w:val="0"/>
      <w:marBottom w:val="0"/>
      <w:divBdr>
        <w:top w:val="none" w:sz="0" w:space="0" w:color="auto"/>
        <w:left w:val="none" w:sz="0" w:space="0" w:color="auto"/>
        <w:bottom w:val="none" w:sz="0" w:space="0" w:color="auto"/>
        <w:right w:val="none" w:sz="0" w:space="0" w:color="auto"/>
      </w:divBdr>
    </w:div>
    <w:div w:id="2069722076">
      <w:bodyDiv w:val="1"/>
      <w:marLeft w:val="0"/>
      <w:marRight w:val="0"/>
      <w:marTop w:val="0"/>
      <w:marBottom w:val="0"/>
      <w:divBdr>
        <w:top w:val="none" w:sz="0" w:space="0" w:color="auto"/>
        <w:left w:val="none" w:sz="0" w:space="0" w:color="auto"/>
        <w:bottom w:val="none" w:sz="0" w:space="0" w:color="auto"/>
        <w:right w:val="none" w:sz="0" w:space="0" w:color="auto"/>
      </w:divBdr>
    </w:div>
    <w:div w:id="2070808189">
      <w:bodyDiv w:val="1"/>
      <w:marLeft w:val="0"/>
      <w:marRight w:val="0"/>
      <w:marTop w:val="0"/>
      <w:marBottom w:val="0"/>
      <w:divBdr>
        <w:top w:val="none" w:sz="0" w:space="0" w:color="auto"/>
        <w:left w:val="none" w:sz="0" w:space="0" w:color="auto"/>
        <w:bottom w:val="none" w:sz="0" w:space="0" w:color="auto"/>
        <w:right w:val="none" w:sz="0" w:space="0" w:color="auto"/>
      </w:divBdr>
    </w:div>
    <w:div w:id="2071801408">
      <w:bodyDiv w:val="1"/>
      <w:marLeft w:val="0"/>
      <w:marRight w:val="0"/>
      <w:marTop w:val="0"/>
      <w:marBottom w:val="0"/>
      <w:divBdr>
        <w:top w:val="none" w:sz="0" w:space="0" w:color="auto"/>
        <w:left w:val="none" w:sz="0" w:space="0" w:color="auto"/>
        <w:bottom w:val="none" w:sz="0" w:space="0" w:color="auto"/>
        <w:right w:val="none" w:sz="0" w:space="0" w:color="auto"/>
      </w:divBdr>
    </w:div>
    <w:div w:id="2076589538">
      <w:bodyDiv w:val="1"/>
      <w:marLeft w:val="0"/>
      <w:marRight w:val="0"/>
      <w:marTop w:val="0"/>
      <w:marBottom w:val="0"/>
      <w:divBdr>
        <w:top w:val="none" w:sz="0" w:space="0" w:color="auto"/>
        <w:left w:val="none" w:sz="0" w:space="0" w:color="auto"/>
        <w:bottom w:val="none" w:sz="0" w:space="0" w:color="auto"/>
        <w:right w:val="none" w:sz="0" w:space="0" w:color="auto"/>
      </w:divBdr>
    </w:div>
    <w:div w:id="21166340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www.ewisa.co.za/misc/BLUE_GREENDROPREPORT/GreenDrop2011.htm" TargetMode="External"/><Relationship Id="rId18" Type="http://schemas.openxmlformats.org/officeDocument/2006/relationships/hyperlink" Target="http://www.rand.org" TargetMode="External"/><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package" Target="embeddings/Microsoft_Office_PowerPoint_Slide2.sldx"/><Relationship Id="rId20" Type="http://schemas.openxmlformats.org/officeDocument/2006/relationships/hyperlink" Target="http://www.environment.gov.za" TargetMode="External"/><Relationship Id="rId75"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Microsoft_Office_PowerPoint_Slide1.sldx"/><Relationship Id="rId24" Type="http://schemas.openxmlformats.org/officeDocument/2006/relationships/image" Target="media/image12.png"/><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1.png"/><Relationship Id="rId28"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C0D7B6-5803-47A9-B699-8F846E1385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159</TotalTime>
  <Pages>28</Pages>
  <Words>5177</Words>
  <Characters>29513</Characters>
  <Application>Microsoft Office Word</Application>
  <DocSecurity>0</DocSecurity>
  <Lines>245</Lines>
  <Paragraphs>69</Paragraphs>
  <ScaleCrop>false</ScaleCrop>
  <HeadingPairs>
    <vt:vector size="2" baseType="variant">
      <vt:variant>
        <vt:lpstr>Title</vt:lpstr>
      </vt:variant>
      <vt:variant>
        <vt:i4>1</vt:i4>
      </vt:variant>
    </vt:vector>
  </HeadingPairs>
  <TitlesOfParts>
    <vt:vector size="1" baseType="lpstr">
      <vt:lpstr/>
    </vt:vector>
  </TitlesOfParts>
  <Company>CSIR</Company>
  <LinksUpToDate>false</LinksUpToDate>
  <CharactersWithSpaces>34621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 @</dc:creator>
  <cp:keywords/>
  <dc:description/>
  <cp:lastModifiedBy>User @</cp:lastModifiedBy>
  <cp:revision>20</cp:revision>
  <cp:lastPrinted>2012-05-17T15:07:00Z</cp:lastPrinted>
  <dcterms:created xsi:type="dcterms:W3CDTF">2012-06-08T06:58:00Z</dcterms:created>
  <dcterms:modified xsi:type="dcterms:W3CDTF">2012-06-08T09:52:00Z</dcterms:modified>
</cp:coreProperties>
</file>